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FE" w:rsidRPr="000B6FB5" w:rsidRDefault="008601FE" w:rsidP="00523C72">
      <w:pPr>
        <w:pStyle w:val="PlainText"/>
        <w:spacing w:line="276" w:lineRule="auto"/>
        <w:jc w:val="center"/>
        <w:rPr>
          <w:rFonts w:ascii="Times New Roman" w:hAnsi="Times New Roman"/>
          <w:b/>
          <w:sz w:val="20"/>
          <w:szCs w:val="20"/>
        </w:rPr>
      </w:pPr>
      <w:r w:rsidRPr="000B6FB5">
        <w:rPr>
          <w:rFonts w:ascii="Times New Roman" w:hAnsi="Times New Roman"/>
          <w:b/>
          <w:sz w:val="20"/>
          <w:szCs w:val="20"/>
        </w:rPr>
        <w:t xml:space="preserve">“A Comparative Study of Collegian’s on the non-verbal </w:t>
      </w:r>
      <w:proofErr w:type="gramStart"/>
      <w:r w:rsidRPr="000B6FB5">
        <w:rPr>
          <w:rFonts w:ascii="Times New Roman" w:hAnsi="Times New Roman"/>
          <w:b/>
          <w:sz w:val="20"/>
          <w:szCs w:val="20"/>
        </w:rPr>
        <w:t>dimension’s</w:t>
      </w:r>
      <w:proofErr w:type="gramEnd"/>
      <w:r w:rsidRPr="000B6FB5">
        <w:rPr>
          <w:rFonts w:ascii="Times New Roman" w:hAnsi="Times New Roman"/>
          <w:b/>
          <w:sz w:val="20"/>
          <w:szCs w:val="20"/>
        </w:rPr>
        <w:t xml:space="preserve"> of creativity - In Kashmir”</w:t>
      </w:r>
    </w:p>
    <w:p w:rsidR="008601FE" w:rsidRPr="000B6FB5" w:rsidRDefault="008601FE" w:rsidP="00523C72">
      <w:pPr>
        <w:pStyle w:val="PlainText"/>
        <w:spacing w:line="276" w:lineRule="auto"/>
        <w:jc w:val="center"/>
        <w:rPr>
          <w:rFonts w:ascii="Times New Roman" w:hAnsi="Times New Roman"/>
          <w:sz w:val="20"/>
          <w:szCs w:val="20"/>
        </w:rPr>
      </w:pPr>
    </w:p>
    <w:p w:rsidR="008601FE" w:rsidRPr="000B6FB5" w:rsidRDefault="008601FE" w:rsidP="00523C72">
      <w:pPr>
        <w:pStyle w:val="PlainText"/>
        <w:spacing w:line="276" w:lineRule="auto"/>
        <w:jc w:val="center"/>
        <w:rPr>
          <w:rFonts w:ascii="Times New Roman" w:hAnsi="Times New Roman"/>
          <w:sz w:val="20"/>
          <w:szCs w:val="20"/>
        </w:rPr>
      </w:pPr>
      <w:r w:rsidRPr="000B6FB5">
        <w:rPr>
          <w:rFonts w:ascii="Times New Roman" w:hAnsi="Times New Roman"/>
          <w:sz w:val="20"/>
          <w:szCs w:val="20"/>
        </w:rPr>
        <w:t xml:space="preserve">Prof. </w:t>
      </w:r>
      <w:proofErr w:type="spellStart"/>
      <w:r w:rsidRPr="000B6FB5">
        <w:rPr>
          <w:rFonts w:ascii="Times New Roman" w:hAnsi="Times New Roman"/>
          <w:sz w:val="20"/>
          <w:szCs w:val="20"/>
        </w:rPr>
        <w:t>Neelofar</w:t>
      </w:r>
      <w:proofErr w:type="spellEnd"/>
      <w:r w:rsidRPr="000B6FB5">
        <w:rPr>
          <w:rFonts w:ascii="Times New Roman" w:hAnsi="Times New Roman"/>
          <w:sz w:val="20"/>
          <w:szCs w:val="20"/>
        </w:rPr>
        <w:t xml:space="preserve"> Khan, </w:t>
      </w:r>
      <w:proofErr w:type="spellStart"/>
      <w:r w:rsidRPr="000B6FB5">
        <w:rPr>
          <w:rFonts w:ascii="Times New Roman" w:hAnsi="Times New Roman"/>
          <w:sz w:val="20"/>
          <w:szCs w:val="20"/>
        </w:rPr>
        <w:t>N.A.Gash</w:t>
      </w:r>
      <w:proofErr w:type="spellEnd"/>
    </w:p>
    <w:p w:rsidR="008601FE" w:rsidRPr="000B6FB5" w:rsidRDefault="008601FE" w:rsidP="00523C72">
      <w:pPr>
        <w:pStyle w:val="PlainText"/>
        <w:spacing w:line="276" w:lineRule="auto"/>
        <w:jc w:val="center"/>
        <w:rPr>
          <w:rFonts w:ascii="Times New Roman" w:hAnsi="Times New Roman"/>
          <w:sz w:val="20"/>
          <w:szCs w:val="20"/>
        </w:rPr>
      </w:pPr>
    </w:p>
    <w:p w:rsidR="008601FE" w:rsidRPr="000B6FB5" w:rsidRDefault="008601FE" w:rsidP="00523C72">
      <w:pPr>
        <w:pStyle w:val="PlainText"/>
        <w:spacing w:line="276" w:lineRule="auto"/>
        <w:jc w:val="center"/>
        <w:rPr>
          <w:rFonts w:ascii="Times New Roman" w:hAnsi="Times New Roman"/>
          <w:sz w:val="20"/>
          <w:szCs w:val="20"/>
        </w:rPr>
      </w:pPr>
      <w:proofErr w:type="gramStart"/>
      <w:r w:rsidRPr="000B6FB5">
        <w:rPr>
          <w:rFonts w:ascii="Times New Roman" w:hAnsi="Times New Roman"/>
          <w:sz w:val="20"/>
          <w:szCs w:val="20"/>
        </w:rPr>
        <w:t>Director, Directorate of Distance Education, University of Kashmir.</w:t>
      </w:r>
      <w:proofErr w:type="gramEnd"/>
    </w:p>
    <w:p w:rsidR="008601FE" w:rsidRPr="000B6FB5" w:rsidRDefault="008601FE" w:rsidP="00523C72">
      <w:pPr>
        <w:pStyle w:val="PlainText"/>
        <w:spacing w:line="276" w:lineRule="auto"/>
        <w:jc w:val="center"/>
        <w:rPr>
          <w:rFonts w:ascii="Times New Roman" w:hAnsi="Times New Roman"/>
          <w:sz w:val="20"/>
          <w:szCs w:val="20"/>
        </w:rPr>
      </w:pPr>
      <w:proofErr w:type="gramStart"/>
      <w:r w:rsidRPr="000B6FB5">
        <w:rPr>
          <w:rFonts w:ascii="Times New Roman" w:hAnsi="Times New Roman"/>
          <w:sz w:val="20"/>
          <w:szCs w:val="20"/>
        </w:rPr>
        <w:t>Research Scholar, Department of Education, University of Kashmir.</w:t>
      </w:r>
      <w:proofErr w:type="gramEnd"/>
    </w:p>
    <w:p w:rsidR="008601FE" w:rsidRPr="000B6FB5" w:rsidRDefault="008601FE" w:rsidP="00523C72">
      <w:pPr>
        <w:pStyle w:val="PlainText"/>
        <w:spacing w:line="276" w:lineRule="auto"/>
        <w:jc w:val="center"/>
        <w:rPr>
          <w:rFonts w:ascii="Times New Roman" w:hAnsi="Times New Roman"/>
          <w:sz w:val="20"/>
          <w:szCs w:val="20"/>
        </w:rPr>
      </w:pPr>
      <w:r w:rsidRPr="000B6FB5">
        <w:rPr>
          <w:rFonts w:ascii="Times New Roman" w:hAnsi="Times New Roman"/>
          <w:sz w:val="20"/>
          <w:szCs w:val="20"/>
        </w:rPr>
        <w:t>Corresponding author: showkat80ahmad@gmail.com</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b/>
          <w:sz w:val="20"/>
          <w:szCs w:val="20"/>
        </w:rPr>
        <w:t>Abstract</w:t>
      </w:r>
      <w:r w:rsidRPr="000B6FB5">
        <w:rPr>
          <w:rFonts w:ascii="Times New Roman" w:hAnsi="Times New Roman"/>
          <w:sz w:val="20"/>
          <w:szCs w:val="20"/>
        </w:rPr>
        <w:t xml:space="preserve"> </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The study was conducted with the general objective to work on the captioned title, “A comparative study of collegian’s on the non-verbal </w:t>
      </w:r>
      <w:proofErr w:type="gramStart"/>
      <w:r w:rsidRPr="000B6FB5">
        <w:rPr>
          <w:rFonts w:ascii="Times New Roman" w:hAnsi="Times New Roman"/>
          <w:sz w:val="20"/>
          <w:szCs w:val="20"/>
        </w:rPr>
        <w:t>dimension’s</w:t>
      </w:r>
      <w:proofErr w:type="gramEnd"/>
      <w:r w:rsidRPr="000B6FB5">
        <w:rPr>
          <w:rFonts w:ascii="Times New Roman" w:hAnsi="Times New Roman"/>
          <w:sz w:val="20"/>
          <w:szCs w:val="20"/>
        </w:rPr>
        <w:t xml:space="preserve"> of creativity- In Kashmir”. The main objective is to compare collegian male and female subjects on the various dimensions of non-verbal creativity i.e., Elaboration, and Originality. The N-120 subjects were drawn randomly and </w:t>
      </w:r>
      <w:proofErr w:type="spellStart"/>
      <w:r w:rsidRPr="000B6FB5">
        <w:rPr>
          <w:rFonts w:ascii="Times New Roman" w:hAnsi="Times New Roman"/>
          <w:sz w:val="20"/>
          <w:szCs w:val="20"/>
        </w:rPr>
        <w:t>Baqer</w:t>
      </w:r>
      <w:proofErr w:type="spellEnd"/>
      <w:r w:rsidRPr="000B6FB5">
        <w:rPr>
          <w:rFonts w:ascii="Times New Roman" w:hAnsi="Times New Roman"/>
          <w:sz w:val="20"/>
          <w:szCs w:val="20"/>
        </w:rPr>
        <w:t xml:space="preserve"> </w:t>
      </w:r>
      <w:proofErr w:type="spellStart"/>
      <w:r w:rsidRPr="000B6FB5">
        <w:rPr>
          <w:rFonts w:ascii="Times New Roman" w:hAnsi="Times New Roman"/>
          <w:sz w:val="20"/>
          <w:szCs w:val="20"/>
        </w:rPr>
        <w:t>Mehdi’s</w:t>
      </w:r>
      <w:proofErr w:type="spellEnd"/>
      <w:r w:rsidRPr="000B6FB5">
        <w:rPr>
          <w:rFonts w:ascii="Times New Roman" w:hAnsi="Times New Roman"/>
          <w:sz w:val="20"/>
          <w:szCs w:val="20"/>
        </w:rPr>
        <w:t xml:space="preserve"> non-verbal tool of creativity was administered. These groups were compared on its various dimensions by using recognized statistical treatment </w:t>
      </w:r>
      <w:proofErr w:type="spellStart"/>
      <w:r w:rsidRPr="000B6FB5">
        <w:rPr>
          <w:rFonts w:ascii="Times New Roman" w:hAnsi="Times New Roman"/>
          <w:sz w:val="20"/>
          <w:szCs w:val="20"/>
        </w:rPr>
        <w:t>viz</w:t>
      </w:r>
      <w:proofErr w:type="spellEnd"/>
      <w:r w:rsidRPr="000B6FB5">
        <w:rPr>
          <w:rFonts w:ascii="Times New Roman" w:hAnsi="Times New Roman"/>
          <w:sz w:val="20"/>
          <w:szCs w:val="20"/>
        </w:rPr>
        <w:t>, Mean, S.D and t-value respectively to draw out the results of the said study.</w:t>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The results of the said study depicted that the male and female collegian’s show no significant difference on the elaboration dimension of non-verbal creativity. But on originality dimension of non-verbal creativity shows significant difference accordingly.   </w:t>
      </w:r>
    </w:p>
    <w:p w:rsidR="008601FE" w:rsidRPr="000B6FB5" w:rsidRDefault="008601FE" w:rsidP="00523C72">
      <w:pPr>
        <w:pStyle w:val="PlainText"/>
        <w:spacing w:line="276" w:lineRule="auto"/>
        <w:jc w:val="both"/>
        <w:rPr>
          <w:rFonts w:ascii="Times New Roman" w:hAnsi="Times New Roman"/>
          <w:b/>
          <w:sz w:val="20"/>
          <w:szCs w:val="20"/>
        </w:rPr>
      </w:pP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b/>
          <w:sz w:val="20"/>
          <w:szCs w:val="20"/>
        </w:rPr>
        <w:t xml:space="preserve">Key words: </w:t>
      </w:r>
      <w:r w:rsidR="00EF188F">
        <w:rPr>
          <w:rFonts w:ascii="Times New Roman" w:hAnsi="Times New Roman"/>
          <w:sz w:val="20"/>
          <w:szCs w:val="20"/>
        </w:rPr>
        <w:t>Collegian’s (College students-</w:t>
      </w:r>
      <w:r w:rsidRPr="000B6FB5">
        <w:rPr>
          <w:rFonts w:ascii="Times New Roman" w:hAnsi="Times New Roman"/>
          <w:sz w:val="20"/>
          <w:szCs w:val="20"/>
        </w:rPr>
        <w:t xml:space="preserve">academic), Non-Verbal Creativity, </w:t>
      </w:r>
      <w:r w:rsidR="00EF188F">
        <w:rPr>
          <w:rFonts w:ascii="Times New Roman" w:hAnsi="Times New Roman"/>
          <w:sz w:val="20"/>
          <w:szCs w:val="20"/>
        </w:rPr>
        <w:t xml:space="preserve">Elaboration, </w:t>
      </w:r>
      <w:r w:rsidRPr="000B6FB5">
        <w:rPr>
          <w:rFonts w:ascii="Times New Roman" w:hAnsi="Times New Roman"/>
          <w:sz w:val="20"/>
          <w:szCs w:val="20"/>
        </w:rPr>
        <w:t xml:space="preserve">Originality. </w:t>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 </w:t>
      </w:r>
    </w:p>
    <w:p w:rsidR="008601FE" w:rsidRPr="000B6FB5" w:rsidRDefault="008601FE" w:rsidP="00523C72">
      <w:pPr>
        <w:pStyle w:val="PlainText"/>
        <w:spacing w:line="276" w:lineRule="auto"/>
        <w:jc w:val="both"/>
        <w:rPr>
          <w:rFonts w:ascii="Times New Roman" w:hAnsi="Times New Roman"/>
          <w:sz w:val="20"/>
          <w:szCs w:val="20"/>
        </w:rPr>
      </w:pPr>
    </w:p>
    <w:p w:rsidR="00523C72" w:rsidRDefault="00523C72" w:rsidP="00523C72">
      <w:pPr>
        <w:pStyle w:val="PlainText"/>
        <w:spacing w:line="276" w:lineRule="auto"/>
        <w:jc w:val="both"/>
        <w:rPr>
          <w:rFonts w:ascii="Times New Roman" w:hAnsi="Times New Roman"/>
          <w:b/>
          <w:sz w:val="20"/>
          <w:szCs w:val="20"/>
        </w:rPr>
        <w:sectPr w:rsidR="00523C72" w:rsidSect="000B6FB5">
          <w:pgSz w:w="11907" w:h="16839" w:code="9"/>
          <w:pgMar w:top="1440" w:right="927" w:bottom="1440" w:left="990" w:header="720" w:footer="720" w:gutter="0"/>
          <w:cols w:space="720"/>
          <w:docGrid w:linePitch="360"/>
        </w:sectPr>
      </w:pPr>
    </w:p>
    <w:p w:rsidR="00A06FEB" w:rsidRPr="00412A43" w:rsidRDefault="00A06FEB" w:rsidP="00A06FEB">
      <w:pPr>
        <w:pStyle w:val="PlainText"/>
        <w:spacing w:line="276" w:lineRule="auto"/>
        <w:jc w:val="both"/>
        <w:rPr>
          <w:rFonts w:ascii="Times New Roman" w:hAnsi="Times New Roman"/>
          <w:b/>
          <w:sz w:val="20"/>
          <w:szCs w:val="20"/>
        </w:rPr>
      </w:pPr>
      <w:r w:rsidRPr="00412A43">
        <w:rPr>
          <w:rFonts w:ascii="Times New Roman" w:hAnsi="Times New Roman"/>
          <w:b/>
          <w:sz w:val="20"/>
          <w:szCs w:val="20"/>
        </w:rPr>
        <w:lastRenderedPageBreak/>
        <w:t xml:space="preserve">1. Introduction </w:t>
      </w:r>
    </w:p>
    <w:p w:rsidR="00A06FEB" w:rsidRPr="00412A43" w:rsidRDefault="00A06FEB" w:rsidP="00A06FEB">
      <w:pPr>
        <w:pStyle w:val="PlainText"/>
        <w:spacing w:line="276" w:lineRule="auto"/>
        <w:jc w:val="both"/>
        <w:rPr>
          <w:rFonts w:ascii="Times New Roman" w:hAnsi="Times New Roman"/>
          <w:sz w:val="20"/>
          <w:szCs w:val="20"/>
        </w:rPr>
      </w:pPr>
      <w:r w:rsidRPr="00412A43">
        <w:rPr>
          <w:rFonts w:ascii="Times New Roman" w:hAnsi="Times New Roman"/>
          <w:sz w:val="20"/>
          <w:szCs w:val="20"/>
        </w:rPr>
        <w:t xml:space="preserve">In a country like ours which is developing one and which is on its path of all round development and Expansion, it is necessary that the present trends demand much of materialistic progress. Ever since man has created all progress, in travel, communication or production all this is essentially due to creative activity of the people. </w:t>
      </w:r>
    </w:p>
    <w:p w:rsidR="00A06FEB" w:rsidRPr="00412A43" w:rsidRDefault="00A06FEB" w:rsidP="00A06FEB">
      <w:pPr>
        <w:pStyle w:val="PlainText"/>
        <w:spacing w:line="276" w:lineRule="auto"/>
        <w:ind w:firstLine="720"/>
        <w:jc w:val="both"/>
        <w:rPr>
          <w:rFonts w:ascii="Times New Roman" w:hAnsi="Times New Roman"/>
          <w:sz w:val="20"/>
          <w:szCs w:val="20"/>
        </w:rPr>
      </w:pPr>
      <w:r w:rsidRPr="00412A43">
        <w:rPr>
          <w:rFonts w:ascii="Times New Roman" w:hAnsi="Times New Roman"/>
          <w:sz w:val="20"/>
          <w:szCs w:val="20"/>
        </w:rPr>
        <w:t xml:space="preserve">Teacher occupies a vital position in Education system in </w:t>
      </w:r>
      <w:proofErr w:type="spellStart"/>
      <w:r w:rsidRPr="00412A43">
        <w:rPr>
          <w:rFonts w:ascii="Times New Roman" w:hAnsi="Times New Roman"/>
          <w:sz w:val="20"/>
          <w:szCs w:val="20"/>
        </w:rPr>
        <w:t>there</w:t>
      </w:r>
      <w:proofErr w:type="spellEnd"/>
      <w:r w:rsidRPr="00412A43">
        <w:rPr>
          <w:rFonts w:ascii="Times New Roman" w:hAnsi="Times New Roman"/>
          <w:sz w:val="20"/>
          <w:szCs w:val="20"/>
        </w:rPr>
        <w:t xml:space="preserve"> hands lies the task of shaping the students. To be effective, the Teacher should to be creative and democratic. Creativity is the key to Education, and the solution of mankind problems. It is an important factor in leadership in any field of business, Engineering, Technology, Politics, Education and Agriculture. Creative acts </w:t>
      </w:r>
      <w:proofErr w:type="gramStart"/>
      <w:r w:rsidRPr="00412A43">
        <w:rPr>
          <w:rFonts w:ascii="Times New Roman" w:hAnsi="Times New Roman"/>
          <w:sz w:val="20"/>
          <w:szCs w:val="20"/>
        </w:rPr>
        <w:t>effect</w:t>
      </w:r>
      <w:proofErr w:type="gramEnd"/>
      <w:r w:rsidRPr="00412A43">
        <w:rPr>
          <w:rFonts w:ascii="Times New Roman" w:hAnsi="Times New Roman"/>
          <w:sz w:val="20"/>
          <w:szCs w:val="20"/>
        </w:rPr>
        <w:t xml:space="preserve"> not only scientific progress but society in general. </w:t>
      </w:r>
    </w:p>
    <w:p w:rsidR="00A06FEB" w:rsidRPr="00412A43" w:rsidRDefault="00A06FEB" w:rsidP="00A06FEB">
      <w:pPr>
        <w:pStyle w:val="PlainText"/>
        <w:spacing w:line="276" w:lineRule="auto"/>
        <w:ind w:firstLine="720"/>
        <w:jc w:val="both"/>
        <w:rPr>
          <w:rFonts w:ascii="Times New Roman" w:hAnsi="Times New Roman"/>
          <w:sz w:val="20"/>
          <w:szCs w:val="20"/>
        </w:rPr>
      </w:pPr>
      <w:r w:rsidRPr="00412A43">
        <w:rPr>
          <w:rFonts w:ascii="Times New Roman" w:hAnsi="Times New Roman"/>
          <w:sz w:val="20"/>
          <w:szCs w:val="20"/>
        </w:rPr>
        <w:t xml:space="preserve">Considering the Educational scenario of a country and especially of our own state, it is obvious that what </w:t>
      </w:r>
      <w:proofErr w:type="gramStart"/>
      <w:r w:rsidRPr="00412A43">
        <w:rPr>
          <w:rFonts w:ascii="Times New Roman" w:hAnsi="Times New Roman"/>
          <w:sz w:val="20"/>
          <w:szCs w:val="20"/>
        </w:rPr>
        <w:t>is</w:t>
      </w:r>
      <w:proofErr w:type="gramEnd"/>
      <w:r w:rsidRPr="00412A43">
        <w:rPr>
          <w:rFonts w:ascii="Times New Roman" w:hAnsi="Times New Roman"/>
          <w:sz w:val="20"/>
          <w:szCs w:val="20"/>
        </w:rPr>
        <w:t xml:space="preserve"> essentially needed is the creative abilities of both the teacher and the taught to overcome the thrusts of the present scientific and industrial age and to find out a safe passage for development in various fields towards the prosperity. It is evident that among various personality factors of the adolescents. The creativity factor has its prominent role to play, especially in the educational setup. The fluency, flexibility and the originality components have to play a vital role for the adolescents to be venturesome, creative and conducive, whether in the institution or in the classroom’s for the learner to </w:t>
      </w:r>
      <w:r w:rsidRPr="00412A43">
        <w:rPr>
          <w:rFonts w:ascii="Times New Roman" w:hAnsi="Times New Roman"/>
          <w:sz w:val="20"/>
          <w:szCs w:val="20"/>
        </w:rPr>
        <w:lastRenderedPageBreak/>
        <w:t xml:space="preserve">learn better and thus to have better personality development. </w:t>
      </w:r>
    </w:p>
    <w:p w:rsidR="00A06FEB" w:rsidRPr="00CD4E55" w:rsidRDefault="00A06FEB" w:rsidP="00932625">
      <w:pPr>
        <w:autoSpaceDE w:val="0"/>
        <w:autoSpaceDN w:val="0"/>
        <w:adjustRightInd w:val="0"/>
        <w:spacing w:line="276" w:lineRule="auto"/>
        <w:ind w:right="0" w:firstLine="720"/>
        <w:jc w:val="both"/>
        <w:rPr>
          <w:sz w:val="20"/>
          <w:szCs w:val="20"/>
        </w:rPr>
      </w:pPr>
      <w:r w:rsidRPr="00CB0343">
        <w:rPr>
          <w:sz w:val="20"/>
          <w:szCs w:val="20"/>
        </w:rPr>
        <w:t xml:space="preserve">Theories and ideas about creativity stem from far back in history, unsurprising as </w:t>
      </w:r>
      <w:proofErr w:type="spellStart"/>
      <w:r w:rsidRPr="00CB0343">
        <w:rPr>
          <w:sz w:val="20"/>
          <w:szCs w:val="20"/>
        </w:rPr>
        <w:t>Ryhammer</w:t>
      </w:r>
      <w:proofErr w:type="spellEnd"/>
      <w:r w:rsidRPr="00CB0343">
        <w:rPr>
          <w:sz w:val="20"/>
          <w:szCs w:val="20"/>
        </w:rPr>
        <w:t xml:space="preserve"> &amp; </w:t>
      </w:r>
      <w:proofErr w:type="spellStart"/>
      <w:r w:rsidRPr="00CB0343">
        <w:rPr>
          <w:sz w:val="20"/>
          <w:szCs w:val="20"/>
        </w:rPr>
        <w:t>Brolin</w:t>
      </w:r>
      <w:proofErr w:type="spellEnd"/>
      <w:r>
        <w:rPr>
          <w:sz w:val="20"/>
          <w:szCs w:val="20"/>
        </w:rPr>
        <w:t xml:space="preserve"> </w:t>
      </w:r>
      <w:r w:rsidRPr="00CB0343">
        <w:rPr>
          <w:sz w:val="20"/>
          <w:szCs w:val="20"/>
        </w:rPr>
        <w:t>(1999) point out, given that the development of new ideas and original products is a particularly</w:t>
      </w:r>
      <w:r>
        <w:rPr>
          <w:sz w:val="20"/>
          <w:szCs w:val="20"/>
        </w:rPr>
        <w:t xml:space="preserve"> </w:t>
      </w:r>
      <w:r w:rsidRPr="00CB0343">
        <w:rPr>
          <w:sz w:val="20"/>
          <w:szCs w:val="20"/>
        </w:rPr>
        <w:t>human characteristic. The notion of ‘inspiration’ or ‘getting an idea’</w:t>
      </w:r>
      <w:r>
        <w:rPr>
          <w:sz w:val="20"/>
          <w:szCs w:val="20"/>
        </w:rPr>
        <w:t xml:space="preserve"> </w:t>
      </w:r>
      <w:r w:rsidRPr="00CB0343">
        <w:rPr>
          <w:sz w:val="20"/>
          <w:szCs w:val="20"/>
        </w:rPr>
        <w:t>is found in the</w:t>
      </w:r>
      <w:r>
        <w:rPr>
          <w:sz w:val="20"/>
          <w:szCs w:val="20"/>
        </w:rPr>
        <w:t xml:space="preserve"> </w:t>
      </w:r>
      <w:r w:rsidRPr="00CB0343">
        <w:rPr>
          <w:sz w:val="20"/>
          <w:szCs w:val="20"/>
        </w:rPr>
        <w:t>Greek, Christian and Muslim traditions and is founded on the belief that a higher power</w:t>
      </w:r>
      <w:r>
        <w:rPr>
          <w:sz w:val="20"/>
          <w:szCs w:val="20"/>
        </w:rPr>
        <w:t xml:space="preserve"> </w:t>
      </w:r>
      <w:r w:rsidRPr="00CB0343">
        <w:rPr>
          <w:sz w:val="20"/>
          <w:szCs w:val="20"/>
        </w:rPr>
        <w:t>produces it. During the Romantic era in Europe, the source of inspiration and its artistic expression</w:t>
      </w:r>
      <w:r>
        <w:rPr>
          <w:sz w:val="20"/>
          <w:szCs w:val="20"/>
        </w:rPr>
        <w:t xml:space="preserve"> </w:t>
      </w:r>
      <w:r w:rsidRPr="00CB0343">
        <w:rPr>
          <w:sz w:val="20"/>
          <w:szCs w:val="20"/>
        </w:rPr>
        <w:t>was seen as being the human being. During this era, originality, insight, the creative genius and the</w:t>
      </w:r>
      <w:r>
        <w:rPr>
          <w:sz w:val="20"/>
          <w:szCs w:val="20"/>
        </w:rPr>
        <w:t xml:space="preserve"> </w:t>
      </w:r>
      <w:r w:rsidRPr="00CB0343">
        <w:rPr>
          <w:sz w:val="20"/>
          <w:szCs w:val="20"/>
        </w:rPr>
        <w:t>subjectivity of feeling were highly valued. From the end of the nineteenth century, people began to</w:t>
      </w:r>
      <w:r>
        <w:rPr>
          <w:sz w:val="20"/>
          <w:szCs w:val="20"/>
        </w:rPr>
        <w:t xml:space="preserve"> </w:t>
      </w:r>
      <w:r w:rsidRPr="00CB0343">
        <w:rPr>
          <w:sz w:val="20"/>
          <w:szCs w:val="20"/>
        </w:rPr>
        <w:t>investigate the question of what fostered creativity.</w:t>
      </w:r>
      <w:r>
        <w:rPr>
          <w:sz w:val="20"/>
          <w:szCs w:val="20"/>
        </w:rPr>
        <w:t xml:space="preserve"> </w:t>
      </w:r>
      <w:r w:rsidRPr="00CB0343">
        <w:rPr>
          <w:sz w:val="20"/>
          <w:szCs w:val="20"/>
        </w:rPr>
        <w:t>The first systematic study of creativity was undertaken by Galton (1869). His focus was ‘genius’ and</w:t>
      </w:r>
      <w:r>
        <w:rPr>
          <w:sz w:val="20"/>
          <w:szCs w:val="20"/>
        </w:rPr>
        <w:t xml:space="preserve"> </w:t>
      </w:r>
      <w:r w:rsidRPr="00CB0343">
        <w:rPr>
          <w:sz w:val="20"/>
          <w:szCs w:val="20"/>
        </w:rPr>
        <w:t>there followed a hundred or so studies on this theme, defined as achievement acknowledged in the</w:t>
      </w:r>
      <w:r>
        <w:rPr>
          <w:sz w:val="20"/>
          <w:szCs w:val="20"/>
        </w:rPr>
        <w:t xml:space="preserve"> </w:t>
      </w:r>
      <w:r w:rsidRPr="00CB0343">
        <w:rPr>
          <w:sz w:val="20"/>
          <w:szCs w:val="20"/>
        </w:rPr>
        <w:t>wider public arena. This line of investigation remained prevalent into the 1920s, when the focus in</w:t>
      </w:r>
      <w:r>
        <w:rPr>
          <w:sz w:val="20"/>
          <w:szCs w:val="20"/>
        </w:rPr>
        <w:t xml:space="preserve"> </w:t>
      </w:r>
      <w:r w:rsidRPr="00CB0343">
        <w:rPr>
          <w:sz w:val="20"/>
          <w:szCs w:val="20"/>
        </w:rPr>
        <w:t xml:space="preserve">psychology shifted to the investigation of intelligence. Although </w:t>
      </w:r>
      <w:proofErr w:type="spellStart"/>
      <w:r w:rsidRPr="00CB0343">
        <w:rPr>
          <w:sz w:val="20"/>
          <w:szCs w:val="20"/>
        </w:rPr>
        <w:t>Binet’s</w:t>
      </w:r>
      <w:proofErr w:type="spellEnd"/>
      <w:r w:rsidRPr="00CB0343">
        <w:rPr>
          <w:sz w:val="20"/>
          <w:szCs w:val="20"/>
        </w:rPr>
        <w:t xml:space="preserve"> work included some</w:t>
      </w:r>
      <w:r>
        <w:rPr>
          <w:sz w:val="20"/>
          <w:szCs w:val="20"/>
        </w:rPr>
        <w:t xml:space="preserve"> </w:t>
      </w:r>
      <w:r w:rsidRPr="00CB0343">
        <w:rPr>
          <w:sz w:val="20"/>
          <w:szCs w:val="20"/>
        </w:rPr>
        <w:t>investigation of the creative side of intelligence, the major study of creativity in psychology occurred</w:t>
      </w:r>
      <w:r>
        <w:rPr>
          <w:sz w:val="20"/>
          <w:szCs w:val="20"/>
        </w:rPr>
        <w:t xml:space="preserve"> </w:t>
      </w:r>
      <w:r w:rsidRPr="00CB0343">
        <w:rPr>
          <w:sz w:val="20"/>
          <w:szCs w:val="20"/>
        </w:rPr>
        <w:t>in the 1950s.</w:t>
      </w:r>
      <w:r>
        <w:rPr>
          <w:sz w:val="20"/>
          <w:szCs w:val="20"/>
        </w:rPr>
        <w:t xml:space="preserve"> </w:t>
      </w:r>
    </w:p>
    <w:p w:rsidR="00A06FEB" w:rsidRPr="00CB0343" w:rsidRDefault="00A06FEB" w:rsidP="00A06FEB">
      <w:pPr>
        <w:autoSpaceDE w:val="0"/>
        <w:autoSpaceDN w:val="0"/>
        <w:adjustRightInd w:val="0"/>
        <w:spacing w:line="276" w:lineRule="auto"/>
        <w:ind w:right="0" w:firstLine="720"/>
        <w:jc w:val="both"/>
        <w:rPr>
          <w:sz w:val="20"/>
          <w:szCs w:val="20"/>
        </w:rPr>
      </w:pPr>
      <w:r w:rsidRPr="00CD4E55">
        <w:rPr>
          <w:bCs/>
          <w:sz w:val="20"/>
          <w:szCs w:val="20"/>
        </w:rPr>
        <w:t>More recent directions in creativity research</w:t>
      </w:r>
      <w:r>
        <w:rPr>
          <w:bCs/>
          <w:sz w:val="20"/>
          <w:szCs w:val="20"/>
        </w:rPr>
        <w:t>, a</w:t>
      </w:r>
      <w:r w:rsidRPr="00CB0343">
        <w:rPr>
          <w:sz w:val="20"/>
          <w:szCs w:val="20"/>
        </w:rPr>
        <w:t>s indicated, a particularly rich and influential period of research in creativity occurred during</w:t>
      </w:r>
      <w:r>
        <w:rPr>
          <w:sz w:val="20"/>
          <w:szCs w:val="20"/>
        </w:rPr>
        <w:t xml:space="preserve"> </w:t>
      </w:r>
      <w:r w:rsidRPr="00CB0343">
        <w:rPr>
          <w:sz w:val="20"/>
          <w:szCs w:val="20"/>
        </w:rPr>
        <w:t xml:space="preserve">the 1950s. Here the focus was on the psychological determinants of </w:t>
      </w:r>
      <w:r w:rsidRPr="00CB0343">
        <w:rPr>
          <w:sz w:val="20"/>
          <w:szCs w:val="20"/>
        </w:rPr>
        <w:lastRenderedPageBreak/>
        <w:t>individual genius and giftedness.</w:t>
      </w:r>
      <w:r>
        <w:rPr>
          <w:sz w:val="20"/>
          <w:szCs w:val="20"/>
        </w:rPr>
        <w:t xml:space="preserve"> </w:t>
      </w:r>
      <w:r w:rsidRPr="00CB0343">
        <w:rPr>
          <w:sz w:val="20"/>
          <w:szCs w:val="20"/>
        </w:rPr>
        <w:t>Empirical work formed the methodological basis for much of the investigative work, usually involving</w:t>
      </w:r>
      <w:r>
        <w:rPr>
          <w:sz w:val="20"/>
          <w:szCs w:val="20"/>
        </w:rPr>
        <w:t xml:space="preserve"> </w:t>
      </w:r>
      <w:r w:rsidRPr="00CB0343">
        <w:rPr>
          <w:sz w:val="20"/>
          <w:szCs w:val="20"/>
        </w:rPr>
        <w:t xml:space="preserve">large-scale, </w:t>
      </w:r>
      <w:proofErr w:type="gramStart"/>
      <w:r w:rsidRPr="00CB0343">
        <w:rPr>
          <w:sz w:val="20"/>
          <w:szCs w:val="20"/>
        </w:rPr>
        <w:t>positivist</w:t>
      </w:r>
      <w:proofErr w:type="gramEnd"/>
      <w:r w:rsidRPr="00CB0343">
        <w:rPr>
          <w:sz w:val="20"/>
          <w:szCs w:val="20"/>
        </w:rPr>
        <w:t xml:space="preserve"> studies. Many would argue that this era of research was launched by Guilford’s</w:t>
      </w:r>
      <w:r>
        <w:rPr>
          <w:sz w:val="20"/>
          <w:szCs w:val="20"/>
        </w:rPr>
        <w:t xml:space="preserve"> </w:t>
      </w:r>
      <w:r w:rsidRPr="00CB0343">
        <w:rPr>
          <w:sz w:val="20"/>
          <w:szCs w:val="20"/>
        </w:rPr>
        <w:t>(1950) examination of the limitations of intelligence tests and his investigation of ‘divergent thinking’.</w:t>
      </w:r>
      <w:r>
        <w:rPr>
          <w:sz w:val="20"/>
          <w:szCs w:val="20"/>
        </w:rPr>
        <w:t xml:space="preserve"> </w:t>
      </w:r>
      <w:r w:rsidRPr="00CB0343">
        <w:rPr>
          <w:sz w:val="20"/>
          <w:szCs w:val="20"/>
        </w:rPr>
        <w:t>There followed a large amount of research which attempted to test and measure creativity, to pin down</w:t>
      </w:r>
      <w:r>
        <w:rPr>
          <w:sz w:val="20"/>
          <w:szCs w:val="20"/>
        </w:rPr>
        <w:t xml:space="preserve"> </w:t>
      </w:r>
      <w:r w:rsidRPr="00CB0343">
        <w:rPr>
          <w:sz w:val="20"/>
          <w:szCs w:val="20"/>
        </w:rPr>
        <w:t>its characteristics and to foster it through specific teaching approaches.</w:t>
      </w:r>
    </w:p>
    <w:p w:rsidR="008601FE" w:rsidRPr="000B6FB5" w:rsidRDefault="008601FE" w:rsidP="00A06FEB">
      <w:pPr>
        <w:pStyle w:val="PlainText"/>
        <w:spacing w:line="276" w:lineRule="auto"/>
        <w:ind w:firstLine="720"/>
        <w:jc w:val="both"/>
        <w:rPr>
          <w:rFonts w:ascii="Times New Roman" w:hAnsi="Times New Roman"/>
          <w:sz w:val="20"/>
          <w:szCs w:val="20"/>
        </w:rPr>
      </w:pPr>
      <w:r w:rsidRPr="000B6FB5">
        <w:rPr>
          <w:rFonts w:ascii="Times New Roman" w:hAnsi="Times New Roman"/>
          <w:sz w:val="20"/>
          <w:szCs w:val="20"/>
        </w:rPr>
        <w:t xml:space="preserve">Creativity is the answer to varied problems of man in today’s society. Innovations and discoveries of novel ideas and things ultimately lead to the civilization of life. The value and worth of human intellect is unlimited. Creativity is the greatest treasure of mankind. It is the cognitive creative talent that </w:t>
      </w:r>
      <w:proofErr w:type="gramStart"/>
      <w:r w:rsidRPr="000B6FB5">
        <w:rPr>
          <w:rFonts w:ascii="Times New Roman" w:hAnsi="Times New Roman"/>
          <w:sz w:val="20"/>
          <w:szCs w:val="20"/>
        </w:rPr>
        <w:t>is  pivotal</w:t>
      </w:r>
      <w:proofErr w:type="gramEnd"/>
      <w:r w:rsidRPr="000B6FB5">
        <w:rPr>
          <w:rFonts w:ascii="Times New Roman" w:hAnsi="Times New Roman"/>
          <w:sz w:val="20"/>
          <w:szCs w:val="20"/>
        </w:rPr>
        <w:t xml:space="preserve"> in shaping our future. Creativity is a unique gift of nature, a highly valued human quality which has been known for a long time to have its influence on scientific, technological and artistic sphere </w:t>
      </w:r>
      <w:proofErr w:type="gramStart"/>
      <w:r w:rsidRPr="000B6FB5">
        <w:rPr>
          <w:rFonts w:ascii="Times New Roman" w:hAnsi="Times New Roman"/>
          <w:sz w:val="20"/>
          <w:szCs w:val="20"/>
        </w:rPr>
        <w:t>of  human</w:t>
      </w:r>
      <w:proofErr w:type="gramEnd"/>
      <w:r w:rsidRPr="000B6FB5">
        <w:rPr>
          <w:rFonts w:ascii="Times New Roman" w:hAnsi="Times New Roman"/>
          <w:sz w:val="20"/>
          <w:szCs w:val="20"/>
        </w:rPr>
        <w:t xml:space="preserve"> activity. The rapidly changing demands and challenges existing in the world today have almost necessarily been accompanied with the creative thought. </w:t>
      </w:r>
      <w:r w:rsidRPr="000B6FB5">
        <w:rPr>
          <w:rFonts w:ascii="Times New Roman" w:hAnsi="Times New Roman"/>
          <w:b/>
          <w:sz w:val="20"/>
          <w:szCs w:val="20"/>
        </w:rPr>
        <w:t xml:space="preserve">Sing (1979); G. S. Sharma (1988); </w:t>
      </w:r>
      <w:proofErr w:type="spellStart"/>
      <w:r w:rsidRPr="000B6FB5">
        <w:rPr>
          <w:rFonts w:ascii="Times New Roman" w:hAnsi="Times New Roman"/>
          <w:b/>
          <w:sz w:val="20"/>
          <w:szCs w:val="20"/>
        </w:rPr>
        <w:t>Buno</w:t>
      </w:r>
      <w:proofErr w:type="spellEnd"/>
      <w:r w:rsidRPr="000B6FB5">
        <w:rPr>
          <w:rFonts w:ascii="Times New Roman" w:hAnsi="Times New Roman"/>
          <w:b/>
          <w:sz w:val="20"/>
          <w:szCs w:val="20"/>
        </w:rPr>
        <w:t xml:space="preserve"> (1989); Jain </w:t>
      </w:r>
      <w:proofErr w:type="spellStart"/>
      <w:r w:rsidRPr="000B6FB5">
        <w:rPr>
          <w:rFonts w:ascii="Times New Roman" w:hAnsi="Times New Roman"/>
          <w:b/>
          <w:sz w:val="20"/>
          <w:szCs w:val="20"/>
        </w:rPr>
        <w:t>Smeeta</w:t>
      </w:r>
      <w:proofErr w:type="spellEnd"/>
      <w:r w:rsidRPr="000B6FB5">
        <w:rPr>
          <w:rFonts w:ascii="Times New Roman" w:hAnsi="Times New Roman"/>
          <w:b/>
          <w:sz w:val="20"/>
          <w:szCs w:val="20"/>
        </w:rPr>
        <w:t xml:space="preserve"> (1992) &amp; </w:t>
      </w:r>
      <w:proofErr w:type="spellStart"/>
      <w:r w:rsidRPr="000B6FB5">
        <w:rPr>
          <w:rFonts w:ascii="Times New Roman" w:hAnsi="Times New Roman"/>
          <w:b/>
          <w:sz w:val="20"/>
          <w:szCs w:val="20"/>
        </w:rPr>
        <w:t>Mandal</w:t>
      </w:r>
      <w:proofErr w:type="spellEnd"/>
      <w:r w:rsidRPr="000B6FB5">
        <w:rPr>
          <w:rFonts w:ascii="Times New Roman" w:hAnsi="Times New Roman"/>
          <w:b/>
          <w:sz w:val="20"/>
          <w:szCs w:val="20"/>
        </w:rPr>
        <w:t xml:space="preserve"> (1992), </w:t>
      </w:r>
      <w:r w:rsidRPr="000B6FB5">
        <w:rPr>
          <w:rFonts w:ascii="Times New Roman" w:hAnsi="Times New Roman"/>
          <w:sz w:val="20"/>
          <w:szCs w:val="20"/>
        </w:rPr>
        <w:t xml:space="preserve">reported the Indian Educational system is failing to envelop children’s talent and intelligence and proved failure to them for a rational and creative living that makes education to explicit the creative talent at all levels for the futuristic success and prosperity. </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2. Objectives </w:t>
      </w:r>
    </w:p>
    <w:p w:rsidR="008601FE" w:rsidRPr="000B6FB5" w:rsidRDefault="008601FE" w:rsidP="00523C72">
      <w:pPr>
        <w:pStyle w:val="PlainText"/>
        <w:numPr>
          <w:ilvl w:val="0"/>
          <w:numId w:val="1"/>
        </w:numPr>
        <w:spacing w:line="276" w:lineRule="auto"/>
        <w:jc w:val="both"/>
        <w:rPr>
          <w:rFonts w:ascii="Times New Roman" w:hAnsi="Times New Roman"/>
          <w:sz w:val="20"/>
          <w:szCs w:val="20"/>
        </w:rPr>
      </w:pPr>
      <w:r w:rsidRPr="000B6FB5">
        <w:rPr>
          <w:rFonts w:ascii="Times New Roman" w:hAnsi="Times New Roman"/>
          <w:sz w:val="20"/>
          <w:szCs w:val="20"/>
        </w:rPr>
        <w:t>To compare male and female college students on the Elaboration dimension of non-verbal creativity.</w:t>
      </w:r>
    </w:p>
    <w:p w:rsidR="008601FE" w:rsidRPr="000B6FB5" w:rsidRDefault="008601FE" w:rsidP="00523C72">
      <w:pPr>
        <w:pStyle w:val="PlainText"/>
        <w:numPr>
          <w:ilvl w:val="0"/>
          <w:numId w:val="1"/>
        </w:numPr>
        <w:spacing w:line="276" w:lineRule="auto"/>
        <w:jc w:val="both"/>
        <w:rPr>
          <w:rFonts w:ascii="Times New Roman" w:hAnsi="Times New Roman"/>
          <w:sz w:val="20"/>
          <w:szCs w:val="20"/>
        </w:rPr>
      </w:pPr>
      <w:r w:rsidRPr="000B6FB5">
        <w:rPr>
          <w:rFonts w:ascii="Times New Roman" w:hAnsi="Times New Roman"/>
          <w:sz w:val="20"/>
          <w:szCs w:val="20"/>
        </w:rPr>
        <w:t>To compare male and female college studen</w:t>
      </w:r>
      <w:r w:rsidR="00EF188F">
        <w:rPr>
          <w:rFonts w:ascii="Times New Roman" w:hAnsi="Times New Roman"/>
          <w:sz w:val="20"/>
          <w:szCs w:val="20"/>
        </w:rPr>
        <w:t>ts on the originality dimension</w:t>
      </w:r>
      <w:r w:rsidRPr="000B6FB5">
        <w:rPr>
          <w:rFonts w:ascii="Times New Roman" w:hAnsi="Times New Roman"/>
          <w:sz w:val="20"/>
          <w:szCs w:val="20"/>
        </w:rPr>
        <w:t xml:space="preserve"> of non-verbal creativity.</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3. Hypothesis </w:t>
      </w:r>
    </w:p>
    <w:p w:rsidR="008601FE" w:rsidRPr="000B6FB5" w:rsidRDefault="008601FE" w:rsidP="00523C72">
      <w:pPr>
        <w:pStyle w:val="PlainText"/>
        <w:numPr>
          <w:ilvl w:val="1"/>
          <w:numId w:val="2"/>
        </w:numPr>
        <w:spacing w:line="276" w:lineRule="auto"/>
        <w:ind w:left="720"/>
        <w:jc w:val="both"/>
        <w:rPr>
          <w:rFonts w:ascii="Times New Roman" w:hAnsi="Times New Roman"/>
          <w:sz w:val="20"/>
          <w:szCs w:val="20"/>
        </w:rPr>
      </w:pPr>
      <w:r w:rsidRPr="000B6FB5">
        <w:rPr>
          <w:rFonts w:ascii="Times New Roman" w:hAnsi="Times New Roman"/>
          <w:sz w:val="20"/>
          <w:szCs w:val="20"/>
        </w:rPr>
        <w:t>There will be no significant difference between male and female college students on the elaboration dimension of non-verbal creativity.</w:t>
      </w:r>
    </w:p>
    <w:p w:rsidR="008601FE" w:rsidRPr="000B6FB5" w:rsidRDefault="008601FE" w:rsidP="00523C72">
      <w:pPr>
        <w:pStyle w:val="PlainText"/>
        <w:numPr>
          <w:ilvl w:val="1"/>
          <w:numId w:val="2"/>
        </w:numPr>
        <w:spacing w:line="276" w:lineRule="auto"/>
        <w:ind w:left="720"/>
        <w:jc w:val="both"/>
        <w:rPr>
          <w:rFonts w:ascii="Times New Roman" w:hAnsi="Times New Roman"/>
          <w:sz w:val="20"/>
          <w:szCs w:val="20"/>
        </w:rPr>
      </w:pPr>
      <w:r w:rsidRPr="000B6FB5">
        <w:rPr>
          <w:rFonts w:ascii="Times New Roman" w:hAnsi="Times New Roman"/>
          <w:sz w:val="20"/>
          <w:szCs w:val="20"/>
        </w:rPr>
        <w:t>There will be no significant difference between male and female college students on the originality dimension of non-verbal creativity.</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4. Sample </w:t>
      </w:r>
    </w:p>
    <w:p w:rsidR="00E45866"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For this study, the sample was chalked out from the various colleges of the valley, but with special reference to the colleges of district Srinagar and </w:t>
      </w:r>
      <w:proofErr w:type="spellStart"/>
      <w:r w:rsidRPr="000B6FB5">
        <w:rPr>
          <w:rFonts w:ascii="Times New Roman" w:hAnsi="Times New Roman"/>
          <w:sz w:val="20"/>
          <w:szCs w:val="20"/>
        </w:rPr>
        <w:t>Ganderbal</w:t>
      </w:r>
      <w:proofErr w:type="spellEnd"/>
      <w:r w:rsidRPr="000B6FB5">
        <w:rPr>
          <w:rFonts w:ascii="Times New Roman" w:hAnsi="Times New Roman"/>
          <w:sz w:val="20"/>
          <w:szCs w:val="20"/>
        </w:rPr>
        <w:t xml:space="preserve"> respectively. Population for the said study was the </w:t>
      </w:r>
      <w:proofErr w:type="gramStart"/>
      <w:r w:rsidRPr="000B6FB5">
        <w:rPr>
          <w:rFonts w:ascii="Times New Roman" w:hAnsi="Times New Roman"/>
          <w:sz w:val="20"/>
          <w:szCs w:val="20"/>
        </w:rPr>
        <w:t>collegian’s</w:t>
      </w:r>
      <w:proofErr w:type="gramEnd"/>
      <w:r w:rsidRPr="000B6FB5">
        <w:rPr>
          <w:rFonts w:ascii="Times New Roman" w:hAnsi="Times New Roman"/>
          <w:sz w:val="20"/>
          <w:szCs w:val="20"/>
        </w:rPr>
        <w:t xml:space="preserve"> of district Srinagar and </w:t>
      </w:r>
      <w:proofErr w:type="spellStart"/>
      <w:r w:rsidRPr="000B6FB5">
        <w:rPr>
          <w:rFonts w:ascii="Times New Roman" w:hAnsi="Times New Roman"/>
          <w:sz w:val="20"/>
          <w:szCs w:val="20"/>
        </w:rPr>
        <w:t>Ganderbal</w:t>
      </w:r>
      <w:proofErr w:type="spellEnd"/>
      <w:r w:rsidRPr="000B6FB5">
        <w:rPr>
          <w:rFonts w:ascii="Times New Roman" w:hAnsi="Times New Roman"/>
          <w:sz w:val="20"/>
          <w:szCs w:val="20"/>
        </w:rPr>
        <w:t xml:space="preserve">. The </w:t>
      </w:r>
      <w:r w:rsidRPr="000B6FB5">
        <w:rPr>
          <w:rFonts w:ascii="Times New Roman" w:hAnsi="Times New Roman"/>
          <w:sz w:val="20"/>
          <w:szCs w:val="20"/>
        </w:rPr>
        <w:lastRenderedPageBreak/>
        <w:t xml:space="preserve">random sampling technique was used to draw N=120 subjects for this study, in which male and female subjects were selected </w:t>
      </w:r>
      <w:proofErr w:type="spellStart"/>
      <w:r w:rsidRPr="000B6FB5">
        <w:rPr>
          <w:rFonts w:ascii="Times New Roman" w:hAnsi="Times New Roman"/>
          <w:sz w:val="20"/>
          <w:szCs w:val="20"/>
        </w:rPr>
        <w:t>tentamountly</w:t>
      </w:r>
      <w:proofErr w:type="spellEnd"/>
      <w:r w:rsidRPr="000B6FB5">
        <w:rPr>
          <w:rFonts w:ascii="Times New Roman" w:hAnsi="Times New Roman"/>
          <w:sz w:val="20"/>
          <w:szCs w:val="20"/>
        </w:rPr>
        <w:t xml:space="preserve"> </w:t>
      </w:r>
      <w:r w:rsidR="00E45866" w:rsidRPr="000B6FB5">
        <w:rPr>
          <w:rFonts w:ascii="Times New Roman" w:hAnsi="Times New Roman"/>
          <w:sz w:val="20"/>
          <w:szCs w:val="20"/>
        </w:rPr>
        <w:t xml:space="preserve">i.e., </w:t>
      </w:r>
      <w:r w:rsidRPr="000B6FB5">
        <w:rPr>
          <w:rFonts w:ascii="Times New Roman" w:hAnsi="Times New Roman"/>
          <w:sz w:val="20"/>
          <w:szCs w:val="20"/>
        </w:rPr>
        <w:t>60</w:t>
      </w:r>
      <w:r w:rsidR="00E45866" w:rsidRPr="000B6FB5">
        <w:rPr>
          <w:rFonts w:ascii="Times New Roman" w:hAnsi="Times New Roman"/>
          <w:sz w:val="20"/>
          <w:szCs w:val="20"/>
        </w:rPr>
        <w:t xml:space="preserve"> male and 60 female </w:t>
      </w:r>
      <w:proofErr w:type="gramStart"/>
      <w:r w:rsidR="00E45866" w:rsidRPr="000B6FB5">
        <w:rPr>
          <w:rFonts w:ascii="Times New Roman" w:hAnsi="Times New Roman"/>
          <w:sz w:val="20"/>
          <w:szCs w:val="20"/>
        </w:rPr>
        <w:t xml:space="preserve">collegian’s </w:t>
      </w:r>
      <w:r w:rsidRPr="000B6FB5">
        <w:rPr>
          <w:rFonts w:ascii="Times New Roman" w:hAnsi="Times New Roman"/>
          <w:sz w:val="20"/>
          <w:szCs w:val="20"/>
        </w:rPr>
        <w:t xml:space="preserve"> </w:t>
      </w:r>
      <w:r w:rsidR="00E45866" w:rsidRPr="000B6FB5">
        <w:rPr>
          <w:rFonts w:ascii="Times New Roman" w:hAnsi="Times New Roman"/>
          <w:sz w:val="20"/>
          <w:szCs w:val="20"/>
        </w:rPr>
        <w:t>were</w:t>
      </w:r>
      <w:proofErr w:type="gramEnd"/>
      <w:r w:rsidR="00E45866" w:rsidRPr="000B6FB5">
        <w:rPr>
          <w:rFonts w:ascii="Times New Roman" w:hAnsi="Times New Roman"/>
          <w:sz w:val="20"/>
          <w:szCs w:val="20"/>
        </w:rPr>
        <w:t xml:space="preserve"> taken equally.</w:t>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 </w:t>
      </w: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5. Tools Used </w:t>
      </w:r>
    </w:p>
    <w:p w:rsidR="008601FE" w:rsidRPr="000B6FB5" w:rsidRDefault="008601FE" w:rsidP="00523C72">
      <w:pPr>
        <w:pStyle w:val="PlainText"/>
        <w:spacing w:line="276" w:lineRule="auto"/>
        <w:ind w:left="270" w:hanging="270"/>
        <w:jc w:val="both"/>
        <w:rPr>
          <w:rFonts w:ascii="Times New Roman" w:hAnsi="Times New Roman"/>
          <w:sz w:val="20"/>
          <w:szCs w:val="20"/>
        </w:rPr>
      </w:pPr>
      <w:r w:rsidRPr="000B6FB5">
        <w:rPr>
          <w:rFonts w:ascii="Times New Roman" w:hAnsi="Times New Roman"/>
          <w:sz w:val="20"/>
          <w:szCs w:val="20"/>
        </w:rPr>
        <w:t xml:space="preserve">1. </w:t>
      </w:r>
      <w:proofErr w:type="spellStart"/>
      <w:r w:rsidRPr="000B6FB5">
        <w:rPr>
          <w:rFonts w:ascii="Times New Roman" w:hAnsi="Times New Roman"/>
          <w:sz w:val="20"/>
          <w:szCs w:val="20"/>
        </w:rPr>
        <w:t>Baqer</w:t>
      </w:r>
      <w:proofErr w:type="spellEnd"/>
      <w:r w:rsidRPr="000B6FB5">
        <w:rPr>
          <w:rFonts w:ascii="Times New Roman" w:hAnsi="Times New Roman"/>
          <w:sz w:val="20"/>
          <w:szCs w:val="20"/>
        </w:rPr>
        <w:t xml:space="preserve"> </w:t>
      </w:r>
      <w:proofErr w:type="spellStart"/>
      <w:r w:rsidRPr="000B6FB5">
        <w:rPr>
          <w:rFonts w:ascii="Times New Roman" w:hAnsi="Times New Roman"/>
          <w:sz w:val="20"/>
          <w:szCs w:val="20"/>
        </w:rPr>
        <w:t>Mehdi’s</w:t>
      </w:r>
      <w:proofErr w:type="spellEnd"/>
      <w:r w:rsidRPr="000B6FB5">
        <w:rPr>
          <w:rFonts w:ascii="Times New Roman" w:hAnsi="Times New Roman"/>
          <w:sz w:val="20"/>
          <w:szCs w:val="20"/>
        </w:rPr>
        <w:t xml:space="preserve"> </w:t>
      </w:r>
      <w:r w:rsidR="00E45866" w:rsidRPr="000B6FB5">
        <w:rPr>
          <w:rFonts w:ascii="Times New Roman" w:hAnsi="Times New Roman"/>
          <w:sz w:val="20"/>
          <w:szCs w:val="20"/>
        </w:rPr>
        <w:t>non-</w:t>
      </w:r>
      <w:r w:rsidRPr="000B6FB5">
        <w:rPr>
          <w:rFonts w:ascii="Times New Roman" w:hAnsi="Times New Roman"/>
          <w:sz w:val="20"/>
          <w:szCs w:val="20"/>
        </w:rPr>
        <w:t xml:space="preserve">verbal tool of creativity (1973) was used for the measurement of </w:t>
      </w:r>
      <w:r w:rsidR="00E45866" w:rsidRPr="000B6FB5">
        <w:rPr>
          <w:rFonts w:ascii="Times New Roman" w:hAnsi="Times New Roman"/>
          <w:sz w:val="20"/>
          <w:szCs w:val="20"/>
        </w:rPr>
        <w:t>non-</w:t>
      </w:r>
      <w:r w:rsidRPr="000B6FB5">
        <w:rPr>
          <w:rFonts w:ascii="Times New Roman" w:hAnsi="Times New Roman"/>
          <w:sz w:val="20"/>
          <w:szCs w:val="20"/>
        </w:rPr>
        <w:t>verbal creativity.</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6. Statistical Treatment </w:t>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Mean, S.D and t-test were used for the analysis of the data, </w:t>
      </w:r>
      <w:proofErr w:type="gramStart"/>
      <w:r w:rsidRPr="000B6FB5">
        <w:rPr>
          <w:rFonts w:ascii="Times New Roman" w:hAnsi="Times New Roman"/>
          <w:sz w:val="20"/>
          <w:szCs w:val="20"/>
        </w:rPr>
        <w:t>t-test results depicts</w:t>
      </w:r>
      <w:proofErr w:type="gramEnd"/>
      <w:r w:rsidRPr="000B6FB5">
        <w:rPr>
          <w:rFonts w:ascii="Times New Roman" w:hAnsi="Times New Roman"/>
          <w:sz w:val="20"/>
          <w:szCs w:val="20"/>
        </w:rPr>
        <w:t xml:space="preserve"> the difference between Male and female subjects on the various dimensions of </w:t>
      </w:r>
      <w:r w:rsidR="00E45866" w:rsidRPr="000B6FB5">
        <w:rPr>
          <w:rFonts w:ascii="Times New Roman" w:hAnsi="Times New Roman"/>
          <w:sz w:val="20"/>
          <w:szCs w:val="20"/>
        </w:rPr>
        <w:t>non-</w:t>
      </w:r>
      <w:r w:rsidRPr="000B6FB5">
        <w:rPr>
          <w:rFonts w:ascii="Times New Roman" w:hAnsi="Times New Roman"/>
          <w:sz w:val="20"/>
          <w:szCs w:val="20"/>
        </w:rPr>
        <w:t xml:space="preserve">verbal creativity. </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Statistical Analysis </w:t>
      </w:r>
    </w:p>
    <w:p w:rsidR="008601FE" w:rsidRPr="00523C72" w:rsidRDefault="008601FE" w:rsidP="00523C72">
      <w:pPr>
        <w:pStyle w:val="PlainText"/>
        <w:spacing w:line="276" w:lineRule="auto"/>
        <w:jc w:val="both"/>
        <w:rPr>
          <w:rFonts w:ascii="Times New Roman" w:hAnsi="Times New Roman"/>
          <w:b/>
          <w:sz w:val="20"/>
          <w:szCs w:val="20"/>
        </w:rPr>
      </w:pPr>
      <w:r w:rsidRPr="00523C72">
        <w:rPr>
          <w:rFonts w:ascii="Times New Roman" w:hAnsi="Times New Roman"/>
          <w:b/>
          <w:sz w:val="20"/>
          <w:szCs w:val="20"/>
        </w:rPr>
        <w:t>Table: A</w:t>
      </w:r>
    </w:p>
    <w:tbl>
      <w:tblPr>
        <w:tblW w:w="520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610"/>
        <w:gridCol w:w="605"/>
        <w:gridCol w:w="605"/>
        <w:gridCol w:w="502"/>
        <w:gridCol w:w="720"/>
        <w:gridCol w:w="1062"/>
      </w:tblGrid>
      <w:tr w:rsidR="008601FE" w:rsidRPr="000B6FB5" w:rsidTr="00523C72">
        <w:trPr>
          <w:trHeight w:val="354"/>
        </w:trPr>
        <w:tc>
          <w:tcPr>
            <w:tcW w:w="1098"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Groups</w:t>
            </w:r>
          </w:p>
        </w:tc>
        <w:tc>
          <w:tcPr>
            <w:tcW w:w="61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Mean</w:t>
            </w:r>
          </w:p>
        </w:tc>
        <w:tc>
          <w:tcPr>
            <w:tcW w:w="605"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S.D</w:t>
            </w:r>
          </w:p>
        </w:tc>
        <w:tc>
          <w:tcPr>
            <w:tcW w:w="605"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SEM</w:t>
            </w:r>
          </w:p>
        </w:tc>
        <w:tc>
          <w:tcPr>
            <w:tcW w:w="502"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N</w:t>
            </w:r>
          </w:p>
        </w:tc>
        <w:tc>
          <w:tcPr>
            <w:tcW w:w="72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t-value</w:t>
            </w:r>
          </w:p>
        </w:tc>
        <w:tc>
          <w:tcPr>
            <w:tcW w:w="1062"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Level of significance</w:t>
            </w:r>
          </w:p>
        </w:tc>
      </w:tr>
      <w:tr w:rsidR="008601FE" w:rsidRPr="000B6FB5" w:rsidTr="00523C72">
        <w:trPr>
          <w:trHeight w:val="354"/>
        </w:trPr>
        <w:tc>
          <w:tcPr>
            <w:tcW w:w="1098"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Male</w:t>
            </w:r>
          </w:p>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w:t>
            </w:r>
            <w:r w:rsidR="00E45866" w:rsidRPr="000B6FB5">
              <w:rPr>
                <w:rFonts w:ascii="Times New Roman" w:hAnsi="Times New Roman"/>
                <w:sz w:val="16"/>
                <w:szCs w:val="16"/>
              </w:rPr>
              <w:t>Elaboration</w:t>
            </w:r>
            <w:r w:rsidRPr="000B6FB5">
              <w:rPr>
                <w:rFonts w:ascii="Times New Roman" w:hAnsi="Times New Roman"/>
                <w:sz w:val="16"/>
                <w:szCs w:val="16"/>
              </w:rPr>
              <w:t>)</w:t>
            </w:r>
          </w:p>
        </w:tc>
        <w:tc>
          <w:tcPr>
            <w:tcW w:w="610" w:type="dxa"/>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1.052</w:t>
            </w:r>
          </w:p>
        </w:tc>
        <w:tc>
          <w:tcPr>
            <w:tcW w:w="605" w:type="dxa"/>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0.821</w:t>
            </w:r>
          </w:p>
        </w:tc>
        <w:tc>
          <w:tcPr>
            <w:tcW w:w="605" w:type="dxa"/>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0.105</w:t>
            </w:r>
          </w:p>
        </w:tc>
        <w:tc>
          <w:tcPr>
            <w:tcW w:w="502"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60</w:t>
            </w:r>
          </w:p>
        </w:tc>
        <w:tc>
          <w:tcPr>
            <w:tcW w:w="720" w:type="dxa"/>
            <w:vMerge w:val="restart"/>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0.8502</w:t>
            </w:r>
          </w:p>
        </w:tc>
        <w:tc>
          <w:tcPr>
            <w:tcW w:w="1062" w:type="dxa"/>
            <w:vMerge w:val="restart"/>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NS*</w:t>
            </w:r>
          </w:p>
        </w:tc>
      </w:tr>
      <w:tr w:rsidR="008601FE" w:rsidRPr="000B6FB5" w:rsidTr="00523C72">
        <w:trPr>
          <w:trHeight w:val="354"/>
        </w:trPr>
        <w:tc>
          <w:tcPr>
            <w:tcW w:w="1098"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Female</w:t>
            </w:r>
          </w:p>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w:t>
            </w:r>
            <w:r w:rsidR="00E45866" w:rsidRPr="000B6FB5">
              <w:rPr>
                <w:rFonts w:ascii="Times New Roman" w:hAnsi="Times New Roman"/>
                <w:sz w:val="16"/>
                <w:szCs w:val="16"/>
              </w:rPr>
              <w:t>Elaboration</w:t>
            </w:r>
            <w:r w:rsidRPr="000B6FB5">
              <w:rPr>
                <w:rFonts w:ascii="Times New Roman" w:hAnsi="Times New Roman"/>
                <w:sz w:val="16"/>
                <w:szCs w:val="16"/>
              </w:rPr>
              <w:t>)</w:t>
            </w:r>
          </w:p>
        </w:tc>
        <w:tc>
          <w:tcPr>
            <w:tcW w:w="610" w:type="dxa"/>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0.910</w:t>
            </w:r>
          </w:p>
        </w:tc>
        <w:tc>
          <w:tcPr>
            <w:tcW w:w="605" w:type="dxa"/>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1.017</w:t>
            </w:r>
          </w:p>
        </w:tc>
        <w:tc>
          <w:tcPr>
            <w:tcW w:w="605" w:type="dxa"/>
            <w:vAlign w:val="center"/>
          </w:tcPr>
          <w:p w:rsidR="008601FE" w:rsidRPr="000B6FB5" w:rsidRDefault="00E45866"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0.131</w:t>
            </w:r>
          </w:p>
        </w:tc>
        <w:tc>
          <w:tcPr>
            <w:tcW w:w="502"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60</w:t>
            </w:r>
          </w:p>
        </w:tc>
        <w:tc>
          <w:tcPr>
            <w:tcW w:w="720" w:type="dxa"/>
            <w:vMerge/>
            <w:vAlign w:val="center"/>
          </w:tcPr>
          <w:p w:rsidR="008601FE" w:rsidRPr="000B6FB5" w:rsidRDefault="008601FE" w:rsidP="00523C72">
            <w:pPr>
              <w:pStyle w:val="PlainText"/>
              <w:spacing w:line="276" w:lineRule="auto"/>
              <w:jc w:val="both"/>
              <w:rPr>
                <w:rFonts w:ascii="Times New Roman" w:hAnsi="Times New Roman"/>
                <w:sz w:val="16"/>
                <w:szCs w:val="16"/>
              </w:rPr>
            </w:pPr>
          </w:p>
        </w:tc>
        <w:tc>
          <w:tcPr>
            <w:tcW w:w="1062" w:type="dxa"/>
            <w:vMerge/>
            <w:vAlign w:val="center"/>
          </w:tcPr>
          <w:p w:rsidR="008601FE" w:rsidRPr="000B6FB5" w:rsidRDefault="008601FE" w:rsidP="00523C72">
            <w:pPr>
              <w:pStyle w:val="PlainText"/>
              <w:spacing w:line="276" w:lineRule="auto"/>
              <w:jc w:val="both"/>
              <w:rPr>
                <w:rFonts w:ascii="Times New Roman" w:hAnsi="Times New Roman"/>
                <w:sz w:val="16"/>
                <w:szCs w:val="16"/>
              </w:rPr>
            </w:pPr>
          </w:p>
        </w:tc>
      </w:tr>
    </w:tbl>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Table -A shows the significance of mean difference between male and female collegian</w:t>
      </w:r>
      <w:r w:rsidR="00EF188F">
        <w:rPr>
          <w:rFonts w:ascii="Times New Roman" w:hAnsi="Times New Roman"/>
          <w:sz w:val="20"/>
          <w:szCs w:val="20"/>
        </w:rPr>
        <w:t>’</w:t>
      </w:r>
      <w:r w:rsidRPr="000B6FB5">
        <w:rPr>
          <w:rFonts w:ascii="Times New Roman" w:hAnsi="Times New Roman"/>
          <w:sz w:val="20"/>
          <w:szCs w:val="20"/>
        </w:rPr>
        <w:t xml:space="preserve">s on the </w:t>
      </w:r>
      <w:r w:rsidR="00E45866" w:rsidRPr="000B6FB5">
        <w:rPr>
          <w:rFonts w:ascii="Times New Roman" w:hAnsi="Times New Roman"/>
          <w:sz w:val="20"/>
          <w:szCs w:val="20"/>
        </w:rPr>
        <w:t>elaboration</w:t>
      </w:r>
      <w:r w:rsidRPr="000B6FB5">
        <w:rPr>
          <w:rFonts w:ascii="Times New Roman" w:hAnsi="Times New Roman"/>
          <w:sz w:val="20"/>
          <w:szCs w:val="20"/>
        </w:rPr>
        <w:t xml:space="preserve"> dimension of </w:t>
      </w:r>
      <w:r w:rsidR="00E45866" w:rsidRPr="000B6FB5">
        <w:rPr>
          <w:rFonts w:ascii="Times New Roman" w:hAnsi="Times New Roman"/>
          <w:sz w:val="20"/>
          <w:szCs w:val="20"/>
        </w:rPr>
        <w:t>non-</w:t>
      </w:r>
      <w:r w:rsidRPr="000B6FB5">
        <w:rPr>
          <w:rFonts w:ascii="Times New Roman" w:hAnsi="Times New Roman"/>
          <w:sz w:val="20"/>
          <w:szCs w:val="20"/>
        </w:rPr>
        <w:t>verbal creativity.</w:t>
      </w:r>
    </w:p>
    <w:p w:rsidR="008601FE" w:rsidRPr="00154C6C" w:rsidRDefault="008601FE" w:rsidP="00523C72">
      <w:pPr>
        <w:pStyle w:val="PlainText"/>
        <w:spacing w:line="276" w:lineRule="auto"/>
        <w:jc w:val="both"/>
        <w:rPr>
          <w:rFonts w:ascii="Times New Roman" w:hAnsi="Times New Roman"/>
          <w:b/>
          <w:noProof/>
          <w:sz w:val="20"/>
          <w:szCs w:val="20"/>
        </w:rPr>
      </w:pPr>
      <w:r w:rsidRPr="000B6FB5">
        <w:rPr>
          <w:rFonts w:ascii="Times New Roman" w:hAnsi="Times New Roman"/>
          <w:sz w:val="20"/>
          <w:szCs w:val="20"/>
        </w:rPr>
        <w:t xml:space="preserve"> </w:t>
      </w:r>
      <w:r w:rsidR="00154C6C" w:rsidRPr="00154C6C">
        <w:rPr>
          <w:rFonts w:ascii="Times New Roman" w:hAnsi="Times New Roman"/>
          <w:b/>
          <w:noProof/>
          <w:sz w:val="20"/>
          <w:szCs w:val="20"/>
        </w:rPr>
        <w:t>Fig – A</w:t>
      </w:r>
      <w:r w:rsidR="008E7448">
        <w:rPr>
          <w:rFonts w:ascii="Times New Roman" w:hAnsi="Times New Roman"/>
          <w:b/>
          <w:noProof/>
          <w:sz w:val="20"/>
          <w:szCs w:val="20"/>
        </w:rPr>
        <w:t>.</w:t>
      </w:r>
      <w:r w:rsidR="00154C6C" w:rsidRPr="00154C6C">
        <w:rPr>
          <w:rFonts w:ascii="Times New Roman" w:hAnsi="Times New Roman"/>
          <w:b/>
          <w:noProof/>
          <w:sz w:val="20"/>
          <w:szCs w:val="20"/>
        </w:rPr>
        <w:t>1</w:t>
      </w:r>
    </w:p>
    <w:p w:rsidR="00154C6C" w:rsidRPr="00154C6C" w:rsidRDefault="0083468C" w:rsidP="00523C72">
      <w:pPr>
        <w:pStyle w:val="PlainText"/>
        <w:spacing w:line="276" w:lineRule="auto"/>
        <w:jc w:val="both"/>
        <w:rPr>
          <w:rFonts w:ascii="Times New Roman" w:hAnsi="Times New Roman"/>
          <w:b/>
          <w:sz w:val="20"/>
          <w:szCs w:val="20"/>
        </w:rPr>
      </w:pPr>
      <w:r w:rsidRPr="0083468C">
        <w:rPr>
          <w:rFonts w:ascii="Times New Roman" w:hAnsi="Times New Roman"/>
          <w:b/>
          <w:noProof/>
          <w:sz w:val="20"/>
          <w:szCs w:val="20"/>
        </w:rPr>
        <w:drawing>
          <wp:inline distT="0" distB="0" distL="0" distR="0">
            <wp:extent cx="3067965" cy="1799539"/>
            <wp:effectExtent l="19050" t="0" r="18135"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 Fig – A.1 shows the </w:t>
      </w:r>
      <w:r w:rsidR="00EB3F80" w:rsidRPr="000B6FB5">
        <w:rPr>
          <w:rFonts w:ascii="Times New Roman" w:hAnsi="Times New Roman"/>
          <w:sz w:val="20"/>
          <w:szCs w:val="20"/>
        </w:rPr>
        <w:t>m</w:t>
      </w:r>
      <w:r w:rsidRPr="000B6FB5">
        <w:rPr>
          <w:rFonts w:ascii="Times New Roman" w:hAnsi="Times New Roman"/>
          <w:sz w:val="20"/>
          <w:szCs w:val="20"/>
        </w:rPr>
        <w:t xml:space="preserve">ean scores of male and female subjects on the </w:t>
      </w:r>
      <w:r w:rsidR="00EB3F80" w:rsidRPr="000B6FB5">
        <w:rPr>
          <w:rFonts w:ascii="Times New Roman" w:hAnsi="Times New Roman"/>
          <w:sz w:val="20"/>
          <w:szCs w:val="20"/>
        </w:rPr>
        <w:t>elaboration</w:t>
      </w:r>
      <w:r w:rsidRPr="000B6FB5">
        <w:rPr>
          <w:rFonts w:ascii="Times New Roman" w:hAnsi="Times New Roman"/>
          <w:sz w:val="20"/>
          <w:szCs w:val="20"/>
        </w:rPr>
        <w:t xml:space="preserve"> dimension of </w:t>
      </w:r>
      <w:r w:rsidR="00EB3F80" w:rsidRPr="000B6FB5">
        <w:rPr>
          <w:rFonts w:ascii="Times New Roman" w:hAnsi="Times New Roman"/>
          <w:sz w:val="20"/>
          <w:szCs w:val="20"/>
        </w:rPr>
        <w:t>non-</w:t>
      </w:r>
      <w:r w:rsidRPr="000B6FB5">
        <w:rPr>
          <w:rFonts w:ascii="Times New Roman" w:hAnsi="Times New Roman"/>
          <w:sz w:val="20"/>
          <w:szCs w:val="20"/>
        </w:rPr>
        <w:t>verbal creativity.</w:t>
      </w:r>
    </w:p>
    <w:p w:rsidR="00A06FEB" w:rsidRPr="000B6FB5" w:rsidRDefault="00A06FEB" w:rsidP="00523C72">
      <w:pPr>
        <w:pStyle w:val="PlainText"/>
        <w:spacing w:line="276" w:lineRule="auto"/>
        <w:jc w:val="both"/>
        <w:rPr>
          <w:rFonts w:ascii="Times New Roman" w:hAnsi="Times New Roman"/>
          <w:sz w:val="20"/>
          <w:szCs w:val="20"/>
        </w:rPr>
      </w:pPr>
    </w:p>
    <w:p w:rsidR="008601FE" w:rsidRPr="00523C72" w:rsidRDefault="008601FE" w:rsidP="00523C72">
      <w:pPr>
        <w:pStyle w:val="PlainText"/>
        <w:spacing w:line="276" w:lineRule="auto"/>
        <w:jc w:val="both"/>
        <w:rPr>
          <w:rFonts w:ascii="Times New Roman" w:hAnsi="Times New Roman"/>
          <w:b/>
          <w:sz w:val="20"/>
          <w:szCs w:val="20"/>
        </w:rPr>
      </w:pPr>
      <w:r w:rsidRPr="00523C72">
        <w:rPr>
          <w:rFonts w:ascii="Times New Roman" w:hAnsi="Times New Roman"/>
          <w:b/>
          <w:sz w:val="20"/>
          <w:szCs w:val="20"/>
        </w:rPr>
        <w:t xml:space="preserve">Table – </w:t>
      </w:r>
      <w:r w:rsidR="00236894" w:rsidRPr="00523C72">
        <w:rPr>
          <w:rFonts w:ascii="Times New Roman" w:hAnsi="Times New Roman"/>
          <w:b/>
          <w:sz w:val="20"/>
          <w:szCs w:val="20"/>
        </w:rPr>
        <w:t>B</w:t>
      </w:r>
    </w:p>
    <w:tbl>
      <w:tblPr>
        <w:tblW w:w="52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658"/>
        <w:gridCol w:w="611"/>
        <w:gridCol w:w="621"/>
        <w:gridCol w:w="450"/>
        <w:gridCol w:w="720"/>
        <w:gridCol w:w="1080"/>
      </w:tblGrid>
      <w:tr w:rsidR="008601FE" w:rsidRPr="000B6FB5" w:rsidTr="00A06FEB">
        <w:trPr>
          <w:trHeight w:val="334"/>
        </w:trPr>
        <w:tc>
          <w:tcPr>
            <w:tcW w:w="108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 xml:space="preserve"> Groups</w:t>
            </w:r>
          </w:p>
        </w:tc>
        <w:tc>
          <w:tcPr>
            <w:tcW w:w="658"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Mean</w:t>
            </w:r>
          </w:p>
        </w:tc>
        <w:tc>
          <w:tcPr>
            <w:tcW w:w="611"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S.D</w:t>
            </w:r>
          </w:p>
        </w:tc>
        <w:tc>
          <w:tcPr>
            <w:tcW w:w="621"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SEM</w:t>
            </w:r>
          </w:p>
        </w:tc>
        <w:tc>
          <w:tcPr>
            <w:tcW w:w="45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N</w:t>
            </w:r>
          </w:p>
        </w:tc>
        <w:tc>
          <w:tcPr>
            <w:tcW w:w="72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t-value</w:t>
            </w:r>
          </w:p>
        </w:tc>
        <w:tc>
          <w:tcPr>
            <w:tcW w:w="108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Level of significance</w:t>
            </w:r>
          </w:p>
        </w:tc>
      </w:tr>
      <w:tr w:rsidR="008601FE" w:rsidRPr="000B6FB5" w:rsidTr="00A06FEB">
        <w:trPr>
          <w:trHeight w:val="348"/>
        </w:trPr>
        <w:tc>
          <w:tcPr>
            <w:tcW w:w="108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Male</w:t>
            </w:r>
          </w:p>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(Originality)</w:t>
            </w:r>
          </w:p>
        </w:tc>
        <w:tc>
          <w:tcPr>
            <w:tcW w:w="658" w:type="dxa"/>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2.810</w:t>
            </w:r>
          </w:p>
        </w:tc>
        <w:tc>
          <w:tcPr>
            <w:tcW w:w="611" w:type="dxa"/>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2.001</w:t>
            </w:r>
          </w:p>
        </w:tc>
        <w:tc>
          <w:tcPr>
            <w:tcW w:w="621" w:type="dxa"/>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0.258</w:t>
            </w:r>
          </w:p>
        </w:tc>
        <w:tc>
          <w:tcPr>
            <w:tcW w:w="45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60</w:t>
            </w:r>
          </w:p>
        </w:tc>
        <w:tc>
          <w:tcPr>
            <w:tcW w:w="720" w:type="dxa"/>
            <w:vMerge w:val="restart"/>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5.5697</w:t>
            </w:r>
          </w:p>
        </w:tc>
        <w:tc>
          <w:tcPr>
            <w:tcW w:w="1080" w:type="dxa"/>
            <w:vMerge w:val="restart"/>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NS**</w:t>
            </w:r>
          </w:p>
        </w:tc>
      </w:tr>
      <w:tr w:rsidR="008601FE" w:rsidRPr="000B6FB5" w:rsidTr="00A06FEB">
        <w:trPr>
          <w:trHeight w:val="361"/>
        </w:trPr>
        <w:tc>
          <w:tcPr>
            <w:tcW w:w="108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Female</w:t>
            </w:r>
          </w:p>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(Originality)</w:t>
            </w:r>
          </w:p>
        </w:tc>
        <w:tc>
          <w:tcPr>
            <w:tcW w:w="658" w:type="dxa"/>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0.933</w:t>
            </w:r>
          </w:p>
        </w:tc>
        <w:tc>
          <w:tcPr>
            <w:tcW w:w="611" w:type="dxa"/>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1.707</w:t>
            </w:r>
          </w:p>
        </w:tc>
        <w:tc>
          <w:tcPr>
            <w:tcW w:w="621" w:type="dxa"/>
            <w:vAlign w:val="center"/>
          </w:tcPr>
          <w:p w:rsidR="008601FE" w:rsidRPr="000B6FB5" w:rsidRDefault="00236894"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0.220</w:t>
            </w:r>
          </w:p>
        </w:tc>
        <w:tc>
          <w:tcPr>
            <w:tcW w:w="450" w:type="dxa"/>
            <w:vAlign w:val="center"/>
          </w:tcPr>
          <w:p w:rsidR="008601FE" w:rsidRPr="000B6FB5" w:rsidRDefault="008601FE" w:rsidP="00523C72">
            <w:pPr>
              <w:pStyle w:val="PlainText"/>
              <w:spacing w:line="276" w:lineRule="auto"/>
              <w:jc w:val="both"/>
              <w:rPr>
                <w:rFonts w:ascii="Times New Roman" w:hAnsi="Times New Roman"/>
                <w:sz w:val="16"/>
                <w:szCs w:val="16"/>
              </w:rPr>
            </w:pPr>
            <w:r w:rsidRPr="000B6FB5">
              <w:rPr>
                <w:rFonts w:ascii="Times New Roman" w:hAnsi="Times New Roman"/>
                <w:sz w:val="16"/>
                <w:szCs w:val="16"/>
              </w:rPr>
              <w:t>60</w:t>
            </w:r>
          </w:p>
        </w:tc>
        <w:tc>
          <w:tcPr>
            <w:tcW w:w="720" w:type="dxa"/>
            <w:vMerge/>
            <w:vAlign w:val="center"/>
          </w:tcPr>
          <w:p w:rsidR="008601FE" w:rsidRPr="000B6FB5" w:rsidRDefault="008601FE" w:rsidP="00523C72">
            <w:pPr>
              <w:pStyle w:val="PlainText"/>
              <w:spacing w:line="276" w:lineRule="auto"/>
              <w:jc w:val="both"/>
              <w:rPr>
                <w:rFonts w:ascii="Times New Roman" w:hAnsi="Times New Roman"/>
                <w:sz w:val="16"/>
                <w:szCs w:val="16"/>
              </w:rPr>
            </w:pPr>
          </w:p>
        </w:tc>
        <w:tc>
          <w:tcPr>
            <w:tcW w:w="1080" w:type="dxa"/>
            <w:vMerge/>
            <w:vAlign w:val="center"/>
          </w:tcPr>
          <w:p w:rsidR="008601FE" w:rsidRPr="000B6FB5" w:rsidRDefault="008601FE" w:rsidP="00523C72">
            <w:pPr>
              <w:pStyle w:val="PlainText"/>
              <w:spacing w:line="276" w:lineRule="auto"/>
              <w:jc w:val="both"/>
              <w:rPr>
                <w:rFonts w:ascii="Times New Roman" w:hAnsi="Times New Roman"/>
                <w:sz w:val="16"/>
                <w:szCs w:val="16"/>
              </w:rPr>
            </w:pPr>
          </w:p>
        </w:tc>
      </w:tr>
    </w:tbl>
    <w:p w:rsidR="00236894" w:rsidRPr="000B6FB5" w:rsidRDefault="00236894"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Table – </w:t>
      </w:r>
      <w:r w:rsidR="00236894" w:rsidRPr="000B6FB5">
        <w:rPr>
          <w:rFonts w:ascii="Times New Roman" w:hAnsi="Times New Roman"/>
          <w:sz w:val="20"/>
          <w:szCs w:val="20"/>
        </w:rPr>
        <w:t>B</w:t>
      </w:r>
      <w:r w:rsidRPr="000B6FB5">
        <w:rPr>
          <w:rFonts w:ascii="Times New Roman" w:hAnsi="Times New Roman"/>
          <w:sz w:val="20"/>
          <w:szCs w:val="20"/>
        </w:rPr>
        <w:t xml:space="preserve"> shows the significance of mean difference between male and female collegian</w:t>
      </w:r>
      <w:r w:rsidR="00EF188F">
        <w:rPr>
          <w:rFonts w:ascii="Times New Roman" w:hAnsi="Times New Roman"/>
          <w:sz w:val="20"/>
          <w:szCs w:val="20"/>
        </w:rPr>
        <w:t>’s on the originality dimension</w:t>
      </w:r>
      <w:r w:rsidRPr="000B6FB5">
        <w:rPr>
          <w:rFonts w:ascii="Times New Roman" w:hAnsi="Times New Roman"/>
          <w:sz w:val="20"/>
          <w:szCs w:val="20"/>
        </w:rPr>
        <w:t xml:space="preserve"> of </w:t>
      </w:r>
      <w:r w:rsidR="00236894" w:rsidRPr="000B6FB5">
        <w:rPr>
          <w:rFonts w:ascii="Times New Roman" w:hAnsi="Times New Roman"/>
          <w:sz w:val="20"/>
          <w:szCs w:val="20"/>
        </w:rPr>
        <w:t>non-</w:t>
      </w:r>
      <w:r w:rsidRPr="000B6FB5">
        <w:rPr>
          <w:rFonts w:ascii="Times New Roman" w:hAnsi="Times New Roman"/>
          <w:sz w:val="20"/>
          <w:szCs w:val="20"/>
        </w:rPr>
        <w:t>verbal creativity.</w:t>
      </w:r>
    </w:p>
    <w:p w:rsidR="008601FE" w:rsidRPr="00154C6C" w:rsidRDefault="00154C6C" w:rsidP="00523C72">
      <w:pPr>
        <w:pStyle w:val="PlainText"/>
        <w:spacing w:line="276" w:lineRule="auto"/>
        <w:jc w:val="both"/>
        <w:rPr>
          <w:rFonts w:ascii="Times New Roman" w:hAnsi="Times New Roman"/>
          <w:b/>
          <w:sz w:val="20"/>
          <w:szCs w:val="20"/>
        </w:rPr>
      </w:pPr>
      <w:r w:rsidRPr="00154C6C">
        <w:rPr>
          <w:rFonts w:ascii="Times New Roman" w:hAnsi="Times New Roman"/>
          <w:b/>
          <w:sz w:val="20"/>
          <w:szCs w:val="20"/>
        </w:rPr>
        <w:lastRenderedPageBreak/>
        <w:t>Fig – B.1</w:t>
      </w:r>
    </w:p>
    <w:p w:rsidR="00154C6C" w:rsidRPr="000B6FB5" w:rsidRDefault="0083468C" w:rsidP="00523C72">
      <w:pPr>
        <w:pStyle w:val="PlainText"/>
        <w:spacing w:line="276" w:lineRule="auto"/>
        <w:jc w:val="both"/>
        <w:rPr>
          <w:rFonts w:ascii="Times New Roman" w:hAnsi="Times New Roman"/>
          <w:sz w:val="20"/>
          <w:szCs w:val="20"/>
        </w:rPr>
      </w:pPr>
      <w:r w:rsidRPr="0083468C">
        <w:rPr>
          <w:rFonts w:ascii="Times New Roman" w:hAnsi="Times New Roman"/>
          <w:noProof/>
          <w:sz w:val="20"/>
          <w:szCs w:val="20"/>
        </w:rPr>
        <w:drawing>
          <wp:inline distT="0" distB="0" distL="0" distR="0">
            <wp:extent cx="2940126" cy="1704441"/>
            <wp:effectExtent l="19050" t="0" r="12624" b="0"/>
            <wp:docPr id="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Fig –</w:t>
      </w:r>
      <w:r w:rsidR="00236894" w:rsidRPr="000B6FB5">
        <w:rPr>
          <w:rFonts w:ascii="Times New Roman" w:hAnsi="Times New Roman"/>
          <w:sz w:val="20"/>
          <w:szCs w:val="20"/>
        </w:rPr>
        <w:t xml:space="preserve"> B</w:t>
      </w:r>
      <w:r w:rsidRPr="000B6FB5">
        <w:rPr>
          <w:rFonts w:ascii="Times New Roman" w:hAnsi="Times New Roman"/>
          <w:sz w:val="20"/>
          <w:szCs w:val="20"/>
        </w:rPr>
        <w:t xml:space="preserve">.1 shows the mean scores of male and female subjects on the originality dimension of </w:t>
      </w:r>
      <w:r w:rsidR="00EB3F80" w:rsidRPr="000B6FB5">
        <w:rPr>
          <w:rFonts w:ascii="Times New Roman" w:hAnsi="Times New Roman"/>
          <w:sz w:val="20"/>
          <w:szCs w:val="20"/>
        </w:rPr>
        <w:t>non-</w:t>
      </w:r>
      <w:r w:rsidRPr="000B6FB5">
        <w:rPr>
          <w:rFonts w:ascii="Times New Roman" w:hAnsi="Times New Roman"/>
          <w:sz w:val="20"/>
          <w:szCs w:val="20"/>
        </w:rPr>
        <w:t xml:space="preserve">verbal creativity. </w:t>
      </w:r>
    </w:p>
    <w:p w:rsidR="008601FE" w:rsidRPr="000B6FB5" w:rsidRDefault="008601FE" w:rsidP="00523C72">
      <w:pPr>
        <w:pStyle w:val="PlainText"/>
        <w:spacing w:line="276" w:lineRule="auto"/>
        <w:jc w:val="both"/>
        <w:rPr>
          <w:rFonts w:ascii="Times New Roman" w:hAnsi="Times New Roman"/>
          <w:sz w:val="20"/>
          <w:szCs w:val="20"/>
        </w:rPr>
      </w:pPr>
    </w:p>
    <w:p w:rsidR="008601FE" w:rsidRPr="00215651" w:rsidRDefault="0024144F" w:rsidP="00523C72">
      <w:pPr>
        <w:pStyle w:val="PlainText"/>
        <w:spacing w:line="276" w:lineRule="auto"/>
        <w:jc w:val="both"/>
        <w:rPr>
          <w:rFonts w:ascii="Times New Roman" w:hAnsi="Times New Roman"/>
          <w:sz w:val="16"/>
          <w:szCs w:val="20"/>
        </w:rPr>
      </w:pPr>
      <w:r w:rsidRPr="00215651">
        <w:rPr>
          <w:rFonts w:ascii="Times New Roman" w:hAnsi="Times New Roman"/>
          <w:sz w:val="16"/>
          <w:szCs w:val="20"/>
        </w:rPr>
        <w:t>Key:</w:t>
      </w:r>
    </w:p>
    <w:p w:rsidR="008601FE" w:rsidRPr="00215651" w:rsidRDefault="008601FE" w:rsidP="00523C72">
      <w:pPr>
        <w:pStyle w:val="PlainText"/>
        <w:spacing w:line="276" w:lineRule="auto"/>
        <w:jc w:val="both"/>
        <w:rPr>
          <w:rFonts w:ascii="Times New Roman" w:hAnsi="Times New Roman"/>
          <w:sz w:val="16"/>
          <w:szCs w:val="20"/>
        </w:rPr>
      </w:pPr>
      <w:r w:rsidRPr="00215651">
        <w:rPr>
          <w:rFonts w:ascii="Times New Roman" w:hAnsi="Times New Roman"/>
          <w:sz w:val="16"/>
          <w:szCs w:val="20"/>
        </w:rPr>
        <w:t xml:space="preserve">NS* = Not Significant </w:t>
      </w:r>
    </w:p>
    <w:p w:rsidR="008601FE" w:rsidRPr="00215651" w:rsidRDefault="008601FE" w:rsidP="00523C72">
      <w:pPr>
        <w:pStyle w:val="PlainText"/>
        <w:spacing w:line="276" w:lineRule="auto"/>
        <w:jc w:val="both"/>
        <w:rPr>
          <w:rFonts w:ascii="Times New Roman" w:hAnsi="Times New Roman"/>
          <w:sz w:val="16"/>
          <w:szCs w:val="20"/>
        </w:rPr>
      </w:pPr>
      <w:r w:rsidRPr="00215651">
        <w:rPr>
          <w:rFonts w:ascii="Times New Roman" w:hAnsi="Times New Roman"/>
          <w:sz w:val="16"/>
          <w:szCs w:val="20"/>
        </w:rPr>
        <w:t xml:space="preserve">NS** = Significant at 0.01 level </w:t>
      </w:r>
    </w:p>
    <w:p w:rsidR="008601FE" w:rsidRPr="00215651" w:rsidRDefault="008601FE" w:rsidP="00523C72">
      <w:pPr>
        <w:pStyle w:val="PlainText"/>
        <w:spacing w:line="276" w:lineRule="auto"/>
        <w:jc w:val="both"/>
        <w:rPr>
          <w:rFonts w:ascii="Times New Roman" w:hAnsi="Times New Roman"/>
          <w:sz w:val="16"/>
          <w:szCs w:val="20"/>
        </w:rPr>
      </w:pPr>
      <w:r w:rsidRPr="00215651">
        <w:rPr>
          <w:rFonts w:ascii="Times New Roman" w:hAnsi="Times New Roman"/>
          <w:sz w:val="16"/>
          <w:szCs w:val="20"/>
        </w:rPr>
        <w:t xml:space="preserve">NS*** = Significant at 0.05 level </w:t>
      </w:r>
    </w:p>
    <w:p w:rsidR="008601FE" w:rsidRPr="000B6FB5" w:rsidRDefault="008601FE"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7. Discussions and</w:t>
      </w:r>
      <w:r w:rsidR="00EF188F">
        <w:rPr>
          <w:rFonts w:ascii="Times New Roman" w:hAnsi="Times New Roman"/>
          <w:b/>
          <w:sz w:val="20"/>
          <w:szCs w:val="20"/>
        </w:rPr>
        <w:t xml:space="preserve"> interpretation of the results</w:t>
      </w:r>
      <w:r w:rsidRPr="000B6FB5">
        <w:rPr>
          <w:rFonts w:ascii="Times New Roman" w:hAnsi="Times New Roman"/>
          <w:b/>
          <w:sz w:val="20"/>
          <w:szCs w:val="20"/>
        </w:rPr>
        <w:t xml:space="preserve"> </w:t>
      </w:r>
    </w:p>
    <w:p w:rsidR="0024144F"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Table – A: The t-value</w:t>
      </w:r>
      <w:r w:rsidR="0024144F" w:rsidRPr="000B6FB5">
        <w:rPr>
          <w:rFonts w:ascii="Times New Roman" w:hAnsi="Times New Roman"/>
          <w:sz w:val="20"/>
          <w:szCs w:val="20"/>
        </w:rPr>
        <w:t xml:space="preserve"> of the given table (t-0.8502</w:t>
      </w:r>
      <w:r w:rsidRPr="000B6FB5">
        <w:rPr>
          <w:rFonts w:ascii="Times New Roman" w:hAnsi="Times New Roman"/>
          <w:sz w:val="20"/>
          <w:szCs w:val="20"/>
        </w:rPr>
        <w:t xml:space="preserve">) shows that the table value is not significant at any of the levels, which infer that male and female collegian’s do not differ significantly on the </w:t>
      </w:r>
      <w:r w:rsidR="0024144F" w:rsidRPr="000B6FB5">
        <w:rPr>
          <w:rFonts w:ascii="Times New Roman" w:hAnsi="Times New Roman"/>
          <w:sz w:val="20"/>
          <w:szCs w:val="20"/>
        </w:rPr>
        <w:t>elaboration</w:t>
      </w:r>
      <w:r w:rsidR="00EF188F">
        <w:rPr>
          <w:rFonts w:ascii="Times New Roman" w:hAnsi="Times New Roman"/>
          <w:sz w:val="20"/>
          <w:szCs w:val="20"/>
        </w:rPr>
        <w:t xml:space="preserve"> dimension</w:t>
      </w:r>
      <w:r w:rsidRPr="000B6FB5">
        <w:rPr>
          <w:rFonts w:ascii="Times New Roman" w:hAnsi="Times New Roman"/>
          <w:sz w:val="20"/>
          <w:szCs w:val="20"/>
        </w:rPr>
        <w:t xml:space="preserve"> of </w:t>
      </w:r>
      <w:r w:rsidR="0024144F" w:rsidRPr="000B6FB5">
        <w:rPr>
          <w:rFonts w:ascii="Times New Roman" w:hAnsi="Times New Roman"/>
          <w:sz w:val="20"/>
          <w:szCs w:val="20"/>
        </w:rPr>
        <w:t>non-verbal creativity</w:t>
      </w:r>
      <w:r w:rsidR="00EF188F">
        <w:rPr>
          <w:rFonts w:ascii="Times New Roman" w:hAnsi="Times New Roman"/>
          <w:sz w:val="20"/>
          <w:szCs w:val="20"/>
        </w:rPr>
        <w:t>, i.e. the male and female mean scores</w:t>
      </w:r>
      <w:r w:rsidR="0024144F" w:rsidRPr="000B6FB5">
        <w:rPr>
          <w:rFonts w:ascii="Times New Roman" w:hAnsi="Times New Roman"/>
          <w:sz w:val="20"/>
          <w:szCs w:val="20"/>
        </w:rPr>
        <w:t xml:space="preserve"> didn’t show any difference and the results are equivalent.</w:t>
      </w:r>
    </w:p>
    <w:p w:rsidR="008601FE" w:rsidRPr="000B6FB5" w:rsidRDefault="0024144F"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 xml:space="preserve"> </w:t>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Table – B: The t-value  of the given table (t-</w:t>
      </w:r>
      <w:r w:rsidR="0024144F" w:rsidRPr="000B6FB5">
        <w:rPr>
          <w:rFonts w:ascii="Times New Roman" w:hAnsi="Times New Roman"/>
          <w:sz w:val="20"/>
          <w:szCs w:val="20"/>
        </w:rPr>
        <w:t>5.5697</w:t>
      </w:r>
      <w:r w:rsidRPr="000B6FB5">
        <w:rPr>
          <w:rFonts w:ascii="Times New Roman" w:hAnsi="Times New Roman"/>
          <w:sz w:val="20"/>
          <w:szCs w:val="20"/>
        </w:rPr>
        <w:t>) shows that the table value is significant at 0.01</w:t>
      </w:r>
      <w:r w:rsidR="0024144F" w:rsidRPr="000B6FB5">
        <w:rPr>
          <w:rFonts w:ascii="Times New Roman" w:hAnsi="Times New Roman"/>
          <w:sz w:val="20"/>
          <w:szCs w:val="20"/>
        </w:rPr>
        <w:t xml:space="preserve"> </w:t>
      </w:r>
      <w:r w:rsidRPr="000B6FB5">
        <w:rPr>
          <w:rFonts w:ascii="Times New Roman" w:hAnsi="Times New Roman"/>
          <w:sz w:val="20"/>
          <w:szCs w:val="20"/>
        </w:rPr>
        <w:t xml:space="preserve">level of significance, which infer that male and female collegian’s  differ significantly on the originality dimension of </w:t>
      </w:r>
      <w:r w:rsidR="0024144F" w:rsidRPr="000B6FB5">
        <w:rPr>
          <w:rFonts w:ascii="Times New Roman" w:hAnsi="Times New Roman"/>
          <w:sz w:val="20"/>
          <w:szCs w:val="20"/>
        </w:rPr>
        <w:t>non-verbal creativity i.e.,</w:t>
      </w:r>
      <w:r w:rsidR="00EF188F">
        <w:rPr>
          <w:rFonts w:ascii="Times New Roman" w:hAnsi="Times New Roman"/>
          <w:sz w:val="20"/>
          <w:szCs w:val="20"/>
        </w:rPr>
        <w:t xml:space="preserve"> the male and female mean scores</w:t>
      </w:r>
      <w:r w:rsidR="0024144F" w:rsidRPr="000B6FB5">
        <w:rPr>
          <w:rFonts w:ascii="Times New Roman" w:hAnsi="Times New Roman"/>
          <w:sz w:val="20"/>
          <w:szCs w:val="20"/>
        </w:rPr>
        <w:t xml:space="preserve"> shows significance and the results are differential. </w:t>
      </w:r>
    </w:p>
    <w:p w:rsidR="0024144F" w:rsidRPr="000B6FB5" w:rsidRDefault="0024144F" w:rsidP="00523C72">
      <w:pPr>
        <w:pStyle w:val="PlainText"/>
        <w:spacing w:line="276" w:lineRule="auto"/>
        <w:jc w:val="both"/>
        <w:rPr>
          <w:rFonts w:ascii="Times New Roman" w:hAnsi="Times New Roman"/>
          <w:sz w:val="20"/>
          <w:szCs w:val="20"/>
        </w:rPr>
      </w:pP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8. Conclusion </w:t>
      </w:r>
    </w:p>
    <w:p w:rsidR="008601FE" w:rsidRPr="000B6FB5" w:rsidRDefault="008601FE" w:rsidP="00523C72">
      <w:pPr>
        <w:pStyle w:val="PlainText"/>
        <w:spacing w:line="276" w:lineRule="auto"/>
        <w:jc w:val="both"/>
        <w:rPr>
          <w:rFonts w:ascii="Times New Roman" w:hAnsi="Times New Roman"/>
          <w:sz w:val="20"/>
          <w:szCs w:val="20"/>
        </w:rPr>
      </w:pPr>
      <w:r w:rsidRPr="000B6FB5">
        <w:rPr>
          <w:rFonts w:ascii="Times New Roman" w:hAnsi="Times New Roman"/>
          <w:sz w:val="20"/>
          <w:szCs w:val="20"/>
        </w:rPr>
        <w:t>The results of the present study are as under:-</w:t>
      </w:r>
    </w:p>
    <w:p w:rsidR="008601FE" w:rsidRPr="000B6FB5" w:rsidRDefault="008601FE" w:rsidP="00523C72">
      <w:pPr>
        <w:pStyle w:val="PlainText"/>
        <w:numPr>
          <w:ilvl w:val="0"/>
          <w:numId w:val="3"/>
        </w:numPr>
        <w:spacing w:line="276" w:lineRule="auto"/>
        <w:jc w:val="both"/>
        <w:rPr>
          <w:rFonts w:ascii="Times New Roman" w:hAnsi="Times New Roman"/>
          <w:sz w:val="20"/>
          <w:szCs w:val="20"/>
        </w:rPr>
      </w:pPr>
      <w:r w:rsidRPr="000B6FB5">
        <w:rPr>
          <w:rFonts w:ascii="Times New Roman" w:hAnsi="Times New Roman"/>
          <w:sz w:val="20"/>
          <w:szCs w:val="20"/>
        </w:rPr>
        <w:t xml:space="preserve">No significant difference was found between male and female college students on the </w:t>
      </w:r>
      <w:r w:rsidR="0024144F" w:rsidRPr="000B6FB5">
        <w:rPr>
          <w:rFonts w:ascii="Times New Roman" w:hAnsi="Times New Roman"/>
          <w:sz w:val="20"/>
          <w:szCs w:val="20"/>
        </w:rPr>
        <w:t>elaboration</w:t>
      </w:r>
      <w:r w:rsidRPr="000B6FB5">
        <w:rPr>
          <w:rFonts w:ascii="Times New Roman" w:hAnsi="Times New Roman"/>
          <w:sz w:val="20"/>
          <w:szCs w:val="20"/>
        </w:rPr>
        <w:t xml:space="preserve"> dimension of </w:t>
      </w:r>
      <w:r w:rsidR="0024144F" w:rsidRPr="000B6FB5">
        <w:rPr>
          <w:rFonts w:ascii="Times New Roman" w:hAnsi="Times New Roman"/>
          <w:sz w:val="20"/>
          <w:szCs w:val="20"/>
        </w:rPr>
        <w:t>non-</w:t>
      </w:r>
      <w:r w:rsidRPr="000B6FB5">
        <w:rPr>
          <w:rFonts w:ascii="Times New Roman" w:hAnsi="Times New Roman"/>
          <w:sz w:val="20"/>
          <w:szCs w:val="20"/>
        </w:rPr>
        <w:t>verbal creativity.</w:t>
      </w:r>
      <w:r w:rsidR="00EF188F">
        <w:rPr>
          <w:rFonts w:ascii="Times New Roman" w:hAnsi="Times New Roman"/>
          <w:sz w:val="20"/>
          <w:szCs w:val="20"/>
        </w:rPr>
        <w:t xml:space="preserve"> </w:t>
      </w:r>
      <w:proofErr w:type="gramStart"/>
      <w:r w:rsidR="00EF188F">
        <w:rPr>
          <w:rFonts w:ascii="Times New Roman" w:hAnsi="Times New Roman"/>
          <w:sz w:val="20"/>
          <w:szCs w:val="20"/>
        </w:rPr>
        <w:t>Which proves the hypothesis number one of this study.</w:t>
      </w:r>
      <w:proofErr w:type="gramEnd"/>
    </w:p>
    <w:p w:rsidR="008601FE" w:rsidRPr="000B6FB5" w:rsidRDefault="008601FE" w:rsidP="00523C72">
      <w:pPr>
        <w:pStyle w:val="PlainText"/>
        <w:numPr>
          <w:ilvl w:val="0"/>
          <w:numId w:val="3"/>
        </w:numPr>
        <w:spacing w:line="276" w:lineRule="auto"/>
        <w:jc w:val="both"/>
        <w:rPr>
          <w:rFonts w:ascii="Times New Roman" w:hAnsi="Times New Roman"/>
          <w:sz w:val="20"/>
          <w:szCs w:val="20"/>
        </w:rPr>
      </w:pPr>
      <w:r w:rsidRPr="000B6FB5">
        <w:rPr>
          <w:rFonts w:ascii="Times New Roman" w:hAnsi="Times New Roman"/>
          <w:sz w:val="20"/>
          <w:szCs w:val="20"/>
        </w:rPr>
        <w:t xml:space="preserve">Significant difference was found between male and female college students on the originality dimension of </w:t>
      </w:r>
      <w:r w:rsidR="0024144F" w:rsidRPr="000B6FB5">
        <w:rPr>
          <w:rFonts w:ascii="Times New Roman" w:hAnsi="Times New Roman"/>
          <w:sz w:val="20"/>
          <w:szCs w:val="20"/>
        </w:rPr>
        <w:t>non-</w:t>
      </w:r>
      <w:r w:rsidRPr="000B6FB5">
        <w:rPr>
          <w:rFonts w:ascii="Times New Roman" w:hAnsi="Times New Roman"/>
          <w:sz w:val="20"/>
          <w:szCs w:val="20"/>
        </w:rPr>
        <w:t>verbal creativity, which</w:t>
      </w:r>
      <w:r w:rsidR="0024144F" w:rsidRPr="000B6FB5">
        <w:rPr>
          <w:rFonts w:ascii="Times New Roman" w:hAnsi="Times New Roman"/>
          <w:sz w:val="20"/>
          <w:szCs w:val="20"/>
        </w:rPr>
        <w:t xml:space="preserve"> negates the hypothesis number two of this study after proper analysis.</w:t>
      </w:r>
      <w:r w:rsidRPr="000B6FB5">
        <w:rPr>
          <w:rFonts w:ascii="Times New Roman" w:hAnsi="Times New Roman"/>
          <w:sz w:val="20"/>
          <w:szCs w:val="20"/>
        </w:rPr>
        <w:t xml:space="preserve"> </w:t>
      </w:r>
    </w:p>
    <w:p w:rsidR="008601FE" w:rsidRPr="000B6FB5" w:rsidRDefault="008601FE" w:rsidP="00523C72">
      <w:pPr>
        <w:pStyle w:val="PlainText"/>
        <w:spacing w:line="276" w:lineRule="auto"/>
        <w:jc w:val="both"/>
        <w:rPr>
          <w:rFonts w:ascii="Times New Roman" w:hAnsi="Times New Roman"/>
          <w:b/>
          <w:sz w:val="20"/>
          <w:szCs w:val="20"/>
        </w:rPr>
      </w:pPr>
      <w:r w:rsidRPr="000B6FB5">
        <w:rPr>
          <w:rFonts w:ascii="Times New Roman" w:hAnsi="Times New Roman"/>
          <w:b/>
          <w:sz w:val="20"/>
          <w:szCs w:val="20"/>
        </w:rPr>
        <w:t xml:space="preserve">References: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proofErr w:type="spellStart"/>
      <w:r w:rsidRPr="000B6FB5">
        <w:rPr>
          <w:rFonts w:ascii="Times New Roman" w:hAnsi="Times New Roman"/>
          <w:sz w:val="20"/>
          <w:szCs w:val="20"/>
        </w:rPr>
        <w:t>Baqer</w:t>
      </w:r>
      <w:proofErr w:type="spellEnd"/>
      <w:r w:rsidRPr="000B6FB5">
        <w:rPr>
          <w:rFonts w:ascii="Times New Roman" w:hAnsi="Times New Roman"/>
          <w:sz w:val="20"/>
          <w:szCs w:val="20"/>
        </w:rPr>
        <w:t xml:space="preserve"> </w:t>
      </w:r>
      <w:proofErr w:type="spellStart"/>
      <w:r w:rsidRPr="000B6FB5">
        <w:rPr>
          <w:rFonts w:ascii="Times New Roman" w:hAnsi="Times New Roman"/>
          <w:sz w:val="20"/>
          <w:szCs w:val="20"/>
        </w:rPr>
        <w:t>Mehdi</w:t>
      </w:r>
      <w:proofErr w:type="spellEnd"/>
      <w:r w:rsidRPr="000B6FB5">
        <w:rPr>
          <w:rFonts w:ascii="Times New Roman" w:hAnsi="Times New Roman"/>
          <w:sz w:val="20"/>
          <w:szCs w:val="20"/>
        </w:rPr>
        <w:t xml:space="preserve">, (1973). “Manual of Verbal and Non-verbal Tool of Creativity”. </w:t>
      </w:r>
      <w:proofErr w:type="gramStart"/>
      <w:r w:rsidRPr="000B6FB5">
        <w:rPr>
          <w:rFonts w:ascii="Times New Roman" w:hAnsi="Times New Roman"/>
          <w:sz w:val="20"/>
          <w:szCs w:val="20"/>
        </w:rPr>
        <w:t>Psychological  Corporation</w:t>
      </w:r>
      <w:proofErr w:type="gramEnd"/>
      <w:r w:rsidRPr="000B6FB5">
        <w:rPr>
          <w:rFonts w:ascii="Times New Roman" w:hAnsi="Times New Roman"/>
          <w:sz w:val="20"/>
          <w:szCs w:val="20"/>
        </w:rPr>
        <w:t xml:space="preserve"> of India, </w:t>
      </w:r>
      <w:proofErr w:type="spellStart"/>
      <w:r w:rsidRPr="000B6FB5">
        <w:rPr>
          <w:rFonts w:ascii="Times New Roman" w:hAnsi="Times New Roman"/>
          <w:sz w:val="20"/>
          <w:szCs w:val="20"/>
        </w:rPr>
        <w:t>Kachari</w:t>
      </w:r>
      <w:proofErr w:type="spellEnd"/>
      <w:r w:rsidRPr="000B6FB5">
        <w:rPr>
          <w:rFonts w:ascii="Times New Roman" w:hAnsi="Times New Roman"/>
          <w:sz w:val="20"/>
          <w:szCs w:val="20"/>
        </w:rPr>
        <w:t xml:space="preserve"> </w:t>
      </w:r>
      <w:proofErr w:type="spellStart"/>
      <w:r w:rsidRPr="000B6FB5">
        <w:rPr>
          <w:rFonts w:ascii="Times New Roman" w:hAnsi="Times New Roman"/>
          <w:sz w:val="20"/>
          <w:szCs w:val="20"/>
        </w:rPr>
        <w:t>Ghat</w:t>
      </w:r>
      <w:proofErr w:type="spellEnd"/>
      <w:r w:rsidRPr="000B6FB5">
        <w:rPr>
          <w:rFonts w:ascii="Times New Roman" w:hAnsi="Times New Roman"/>
          <w:sz w:val="20"/>
          <w:szCs w:val="20"/>
        </w:rPr>
        <w:t xml:space="preserve">, New Delhi.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proofErr w:type="spellStart"/>
      <w:r w:rsidRPr="000B6FB5">
        <w:rPr>
          <w:rFonts w:ascii="Times New Roman" w:hAnsi="Times New Roman"/>
          <w:sz w:val="20"/>
          <w:szCs w:val="20"/>
        </w:rPr>
        <w:lastRenderedPageBreak/>
        <w:t>Chauhan</w:t>
      </w:r>
      <w:proofErr w:type="spellEnd"/>
      <w:r w:rsidRPr="000B6FB5">
        <w:rPr>
          <w:rFonts w:ascii="Times New Roman" w:hAnsi="Times New Roman"/>
          <w:sz w:val="20"/>
          <w:szCs w:val="20"/>
        </w:rPr>
        <w:t xml:space="preserve">, S. S. (2006). Advanced Educational Psychology (IV reprint ed.), </w:t>
      </w:r>
      <w:proofErr w:type="spellStart"/>
      <w:r w:rsidRPr="000B6FB5">
        <w:rPr>
          <w:rFonts w:ascii="Times New Roman" w:hAnsi="Times New Roman"/>
          <w:sz w:val="20"/>
          <w:szCs w:val="20"/>
        </w:rPr>
        <w:t>Vikas</w:t>
      </w:r>
      <w:proofErr w:type="spellEnd"/>
      <w:r w:rsidRPr="000B6FB5">
        <w:rPr>
          <w:rFonts w:ascii="Times New Roman" w:hAnsi="Times New Roman"/>
          <w:sz w:val="20"/>
          <w:szCs w:val="20"/>
        </w:rPr>
        <w:t xml:space="preserve"> Publishing House Pvt. Ltd.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Cox S. G. (2005). The Cox Review </w:t>
      </w:r>
      <w:proofErr w:type="gramStart"/>
      <w:r w:rsidRPr="000B6FB5">
        <w:rPr>
          <w:rFonts w:ascii="Times New Roman" w:hAnsi="Times New Roman"/>
          <w:sz w:val="20"/>
          <w:szCs w:val="20"/>
        </w:rPr>
        <w:t>of  Creativity</w:t>
      </w:r>
      <w:proofErr w:type="gramEnd"/>
      <w:r w:rsidRPr="000B6FB5">
        <w:rPr>
          <w:rFonts w:ascii="Times New Roman" w:hAnsi="Times New Roman"/>
          <w:sz w:val="20"/>
          <w:szCs w:val="20"/>
        </w:rPr>
        <w:t xml:space="preserve"> in Business. London: HM Treasury.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Craft, A. (2005). Creativity in Schools: tensions and dilemmas. </w:t>
      </w:r>
      <w:proofErr w:type="spellStart"/>
      <w:r w:rsidRPr="000B6FB5">
        <w:rPr>
          <w:rFonts w:ascii="Times New Roman" w:hAnsi="Times New Roman"/>
          <w:sz w:val="20"/>
          <w:szCs w:val="20"/>
        </w:rPr>
        <w:t>Routledge</w:t>
      </w:r>
      <w:proofErr w:type="spellEnd"/>
      <w:r w:rsidRPr="000B6FB5">
        <w:rPr>
          <w:rFonts w:ascii="Times New Roman" w:hAnsi="Times New Roman"/>
          <w:sz w:val="20"/>
          <w:szCs w:val="20"/>
        </w:rPr>
        <w:t xml:space="preserve">. </w:t>
      </w:r>
      <w:proofErr w:type="spellStart"/>
      <w:r w:rsidRPr="000B6FB5">
        <w:rPr>
          <w:rFonts w:ascii="Times New Roman" w:hAnsi="Times New Roman"/>
          <w:sz w:val="20"/>
          <w:szCs w:val="20"/>
        </w:rPr>
        <w:t>Dorst</w:t>
      </w:r>
      <w:proofErr w:type="spellEnd"/>
      <w:r w:rsidRPr="000B6FB5">
        <w:rPr>
          <w:rFonts w:ascii="Times New Roman" w:hAnsi="Times New Roman"/>
          <w:sz w:val="20"/>
          <w:szCs w:val="20"/>
        </w:rPr>
        <w:t xml:space="preserve">, K.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Davila T, Epstein M.J., and Shelton R.D. (2007). The creative enterprise: Managing innovative organizations and people. Westport CT: </w:t>
      </w:r>
      <w:proofErr w:type="spellStart"/>
      <w:r w:rsidRPr="000B6FB5">
        <w:rPr>
          <w:rFonts w:ascii="Times New Roman" w:hAnsi="Times New Roman"/>
          <w:sz w:val="20"/>
          <w:szCs w:val="20"/>
        </w:rPr>
        <w:t>Praeger</w:t>
      </w:r>
      <w:proofErr w:type="spellEnd"/>
      <w:r w:rsidRPr="000B6FB5">
        <w:rPr>
          <w:rFonts w:ascii="Times New Roman" w:hAnsi="Times New Roman"/>
          <w:sz w:val="20"/>
          <w:szCs w:val="20"/>
        </w:rPr>
        <w:t xml:space="preserve"> Publishers.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proofErr w:type="spellStart"/>
      <w:r w:rsidRPr="000B6FB5">
        <w:rPr>
          <w:rFonts w:ascii="Times New Roman" w:hAnsi="Times New Roman"/>
          <w:sz w:val="20"/>
          <w:szCs w:val="20"/>
        </w:rPr>
        <w:t>Domingues</w:t>
      </w:r>
      <w:proofErr w:type="spellEnd"/>
      <w:r w:rsidRPr="000B6FB5">
        <w:rPr>
          <w:rFonts w:ascii="Times New Roman" w:hAnsi="Times New Roman"/>
          <w:sz w:val="20"/>
          <w:szCs w:val="20"/>
        </w:rPr>
        <w:t xml:space="preserve">, J.M., (2000). Social creativity, collective subjectivity and contemporary modernity. New York: St. Martin's.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Dr </w:t>
      </w:r>
      <w:proofErr w:type="spellStart"/>
      <w:r w:rsidRPr="000B6FB5">
        <w:rPr>
          <w:rFonts w:ascii="Times New Roman" w:hAnsi="Times New Roman"/>
          <w:sz w:val="20"/>
          <w:szCs w:val="20"/>
        </w:rPr>
        <w:t>Mahender</w:t>
      </w:r>
      <w:proofErr w:type="spellEnd"/>
      <w:r w:rsidRPr="000B6FB5">
        <w:rPr>
          <w:rFonts w:ascii="Times New Roman" w:hAnsi="Times New Roman"/>
          <w:sz w:val="20"/>
          <w:szCs w:val="20"/>
        </w:rPr>
        <w:t xml:space="preserve"> Reddy and </w:t>
      </w:r>
      <w:proofErr w:type="spellStart"/>
      <w:r w:rsidRPr="000B6FB5">
        <w:rPr>
          <w:rFonts w:ascii="Times New Roman" w:hAnsi="Times New Roman"/>
          <w:sz w:val="20"/>
          <w:szCs w:val="20"/>
        </w:rPr>
        <w:t>Sarsani</w:t>
      </w:r>
      <w:proofErr w:type="spellEnd"/>
      <w:r w:rsidRPr="000B6FB5">
        <w:rPr>
          <w:rFonts w:ascii="Times New Roman" w:hAnsi="Times New Roman"/>
          <w:sz w:val="20"/>
          <w:szCs w:val="20"/>
        </w:rPr>
        <w:t xml:space="preserve"> (2005). “Creativity in education” </w:t>
      </w:r>
      <w:proofErr w:type="spellStart"/>
      <w:r w:rsidRPr="000B6FB5">
        <w:rPr>
          <w:rFonts w:ascii="Times New Roman" w:hAnsi="Times New Roman"/>
          <w:sz w:val="20"/>
          <w:szCs w:val="20"/>
        </w:rPr>
        <w:t>sarup</w:t>
      </w:r>
      <w:proofErr w:type="spellEnd"/>
      <w:r w:rsidRPr="000B6FB5">
        <w:rPr>
          <w:rFonts w:ascii="Times New Roman" w:hAnsi="Times New Roman"/>
          <w:sz w:val="20"/>
          <w:szCs w:val="20"/>
        </w:rPr>
        <w:t xml:space="preserve"> and sons new Delhi- 110002.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Eisner, E.W. (2002). The arts and the creation of mind. New Haven: Yale University Press.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proofErr w:type="spellStart"/>
      <w:r w:rsidRPr="000B6FB5">
        <w:rPr>
          <w:rFonts w:ascii="Times New Roman" w:hAnsi="Times New Roman"/>
          <w:sz w:val="20"/>
          <w:szCs w:val="20"/>
        </w:rPr>
        <w:t>Gahan</w:t>
      </w:r>
      <w:proofErr w:type="spellEnd"/>
      <w:r w:rsidRPr="000B6FB5">
        <w:rPr>
          <w:rFonts w:ascii="Times New Roman" w:hAnsi="Times New Roman"/>
          <w:sz w:val="20"/>
          <w:szCs w:val="20"/>
        </w:rPr>
        <w:t xml:space="preserve"> P, </w:t>
      </w:r>
      <w:proofErr w:type="spellStart"/>
      <w:r w:rsidRPr="000B6FB5">
        <w:rPr>
          <w:rFonts w:ascii="Times New Roman" w:hAnsi="Times New Roman"/>
          <w:sz w:val="20"/>
          <w:szCs w:val="20"/>
        </w:rPr>
        <w:t>Minahan</w:t>
      </w:r>
      <w:proofErr w:type="spellEnd"/>
      <w:r w:rsidRPr="000B6FB5">
        <w:rPr>
          <w:rFonts w:ascii="Times New Roman" w:hAnsi="Times New Roman"/>
          <w:sz w:val="20"/>
          <w:szCs w:val="20"/>
        </w:rPr>
        <w:t xml:space="preserve"> S and Glow H. (2007). A creative twist: Management theory, creativity and the Arts. Journal of Management and Organization 13 (1</w:t>
      </w:r>
      <w:proofErr w:type="gramStart"/>
      <w:r w:rsidRPr="000B6FB5">
        <w:rPr>
          <w:rFonts w:ascii="Times New Roman" w:hAnsi="Times New Roman"/>
          <w:sz w:val="20"/>
          <w:szCs w:val="20"/>
        </w:rPr>
        <w:t>) :</w:t>
      </w:r>
      <w:proofErr w:type="gramEnd"/>
      <w:r w:rsidRPr="000B6FB5">
        <w:rPr>
          <w:rFonts w:ascii="Times New Roman" w:hAnsi="Times New Roman"/>
          <w:sz w:val="20"/>
          <w:szCs w:val="20"/>
        </w:rPr>
        <w:t xml:space="preserve"> 41.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Gash, N.A., (2011). “Demographic Profile of Delinquent Adolescents – A study”. Lambert Academic Publishing (U.S.A).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Gash, N.A., (2012). “Creativity and Achievement Motivation”. Lambert Academic Publishing (U.S.A).</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Greg Dyke. (2009). Greg Dyke to head Conservative party's creative industries review.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Hartley J. (2005). Creative industries. Malden MA: Blackwell.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Healy G. (2008). Unlock creativity in hard sciences. The Australian.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proofErr w:type="spellStart"/>
      <w:r w:rsidRPr="000B6FB5">
        <w:rPr>
          <w:rFonts w:ascii="Times New Roman" w:hAnsi="Times New Roman"/>
          <w:sz w:val="20"/>
          <w:szCs w:val="20"/>
        </w:rPr>
        <w:t>Jullien</w:t>
      </w:r>
      <w:proofErr w:type="spellEnd"/>
      <w:r w:rsidRPr="000B6FB5">
        <w:rPr>
          <w:rFonts w:ascii="Times New Roman" w:hAnsi="Times New Roman"/>
          <w:sz w:val="20"/>
          <w:szCs w:val="20"/>
        </w:rPr>
        <w:t xml:space="preserve">, F., Paula M. </w:t>
      </w:r>
      <w:proofErr w:type="spellStart"/>
      <w:r w:rsidRPr="000B6FB5">
        <w:rPr>
          <w:rFonts w:ascii="Times New Roman" w:hAnsi="Times New Roman"/>
          <w:sz w:val="20"/>
          <w:szCs w:val="20"/>
        </w:rPr>
        <w:t>Varsano</w:t>
      </w:r>
      <w:proofErr w:type="spellEnd"/>
      <w:r w:rsidRPr="000B6FB5">
        <w:rPr>
          <w:rFonts w:ascii="Times New Roman" w:hAnsi="Times New Roman"/>
          <w:sz w:val="20"/>
          <w:szCs w:val="20"/>
        </w:rPr>
        <w:t xml:space="preserve"> (Translator) (2004). In Praise of Blandness: Proceeding from Chinese Thought and Aesthetics. Zone Books, U. S.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Jung, D.I., (2001). Transformational and transactional leadership and their effects on creativity in groups. Creativity Research Journal, 13, 185-195.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Khan, N., (2007-08). “Creativity and Aspiration”. (I-Edition) </w:t>
      </w:r>
      <w:proofErr w:type="spellStart"/>
      <w:r w:rsidRPr="000B6FB5">
        <w:rPr>
          <w:rFonts w:ascii="Times New Roman" w:hAnsi="Times New Roman"/>
          <w:sz w:val="20"/>
          <w:szCs w:val="20"/>
        </w:rPr>
        <w:t>Rajat</w:t>
      </w:r>
      <w:proofErr w:type="spellEnd"/>
      <w:r w:rsidRPr="000B6FB5">
        <w:rPr>
          <w:rFonts w:ascii="Times New Roman" w:hAnsi="Times New Roman"/>
          <w:sz w:val="20"/>
          <w:szCs w:val="20"/>
        </w:rPr>
        <w:t xml:space="preserve"> Publications, 4675/21 </w:t>
      </w:r>
      <w:proofErr w:type="spellStart"/>
      <w:r w:rsidRPr="000B6FB5">
        <w:rPr>
          <w:rFonts w:ascii="Times New Roman" w:hAnsi="Times New Roman"/>
          <w:sz w:val="20"/>
          <w:szCs w:val="20"/>
        </w:rPr>
        <w:t>Ansari</w:t>
      </w:r>
      <w:proofErr w:type="spellEnd"/>
      <w:r w:rsidRPr="000B6FB5">
        <w:rPr>
          <w:rFonts w:ascii="Times New Roman" w:hAnsi="Times New Roman"/>
          <w:sz w:val="20"/>
          <w:szCs w:val="20"/>
        </w:rPr>
        <w:t xml:space="preserve"> Road Darya </w:t>
      </w:r>
      <w:proofErr w:type="spellStart"/>
      <w:r w:rsidRPr="000B6FB5">
        <w:rPr>
          <w:rFonts w:ascii="Times New Roman" w:hAnsi="Times New Roman"/>
          <w:sz w:val="20"/>
          <w:szCs w:val="20"/>
        </w:rPr>
        <w:t>Ganj</w:t>
      </w:r>
      <w:proofErr w:type="spellEnd"/>
      <w:r w:rsidRPr="000B6FB5">
        <w:rPr>
          <w:rFonts w:ascii="Times New Roman" w:hAnsi="Times New Roman"/>
          <w:sz w:val="20"/>
          <w:szCs w:val="20"/>
        </w:rPr>
        <w:t xml:space="preserve">, New Delhi-110002. </w:t>
      </w:r>
    </w:p>
    <w:p w:rsidR="008601FE" w:rsidRPr="000B6FB5" w:rsidRDefault="008601FE" w:rsidP="00523C72">
      <w:pPr>
        <w:pStyle w:val="PlainText"/>
        <w:numPr>
          <w:ilvl w:val="0"/>
          <w:numId w:val="4"/>
        </w:numPr>
        <w:spacing w:line="276" w:lineRule="auto"/>
        <w:jc w:val="both"/>
        <w:rPr>
          <w:rFonts w:ascii="Times New Roman" w:hAnsi="Times New Roman"/>
          <w:sz w:val="20"/>
          <w:szCs w:val="20"/>
        </w:rPr>
      </w:pPr>
      <w:r w:rsidRPr="000B6FB5">
        <w:rPr>
          <w:rFonts w:ascii="Times New Roman" w:hAnsi="Times New Roman"/>
          <w:sz w:val="20"/>
          <w:szCs w:val="20"/>
        </w:rPr>
        <w:t xml:space="preserve">Mc </w:t>
      </w:r>
      <w:proofErr w:type="spellStart"/>
      <w:r w:rsidRPr="000B6FB5">
        <w:rPr>
          <w:rFonts w:ascii="Times New Roman" w:hAnsi="Times New Roman"/>
          <w:sz w:val="20"/>
          <w:szCs w:val="20"/>
        </w:rPr>
        <w:t>Clelland</w:t>
      </w:r>
      <w:proofErr w:type="spellEnd"/>
      <w:r w:rsidRPr="000B6FB5">
        <w:rPr>
          <w:rFonts w:ascii="Times New Roman" w:hAnsi="Times New Roman"/>
          <w:sz w:val="20"/>
          <w:szCs w:val="20"/>
        </w:rPr>
        <w:t xml:space="preserve"> David C., (1968) Achieving Society. Princeton, </w:t>
      </w:r>
      <w:proofErr w:type="spellStart"/>
      <w:r w:rsidRPr="000B6FB5">
        <w:rPr>
          <w:rFonts w:ascii="Times New Roman" w:hAnsi="Times New Roman"/>
          <w:sz w:val="20"/>
          <w:szCs w:val="20"/>
        </w:rPr>
        <w:t>N.J.Van</w:t>
      </w:r>
      <w:proofErr w:type="spellEnd"/>
      <w:r w:rsidRPr="000B6FB5">
        <w:rPr>
          <w:rFonts w:ascii="Times New Roman" w:hAnsi="Times New Roman"/>
          <w:sz w:val="20"/>
          <w:szCs w:val="20"/>
        </w:rPr>
        <w:t xml:space="preserve"> </w:t>
      </w:r>
      <w:proofErr w:type="spellStart"/>
      <w:r w:rsidRPr="000B6FB5">
        <w:rPr>
          <w:rFonts w:ascii="Times New Roman" w:hAnsi="Times New Roman"/>
          <w:sz w:val="20"/>
          <w:szCs w:val="20"/>
        </w:rPr>
        <w:t>Nostrand</w:t>
      </w:r>
      <w:proofErr w:type="spellEnd"/>
      <w:r w:rsidRPr="000B6FB5">
        <w:rPr>
          <w:rFonts w:ascii="Times New Roman" w:hAnsi="Times New Roman"/>
          <w:sz w:val="20"/>
          <w:szCs w:val="20"/>
        </w:rPr>
        <w:t xml:space="preserve">. </w:t>
      </w:r>
    </w:p>
    <w:p w:rsidR="00E52FA2" w:rsidRPr="000B6FB5" w:rsidRDefault="00E52FA2" w:rsidP="00523C72">
      <w:pPr>
        <w:spacing w:line="276" w:lineRule="auto"/>
        <w:jc w:val="both"/>
        <w:rPr>
          <w:sz w:val="20"/>
          <w:szCs w:val="20"/>
        </w:rPr>
      </w:pPr>
    </w:p>
    <w:sectPr w:rsidR="00E52FA2" w:rsidRPr="000B6FB5" w:rsidSect="00523C72">
      <w:type w:val="continuous"/>
      <w:pgSz w:w="11907" w:h="16839" w:code="9"/>
      <w:pgMar w:top="1440" w:right="927" w:bottom="1440" w:left="99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1D9E"/>
    <w:multiLevelType w:val="hybridMultilevel"/>
    <w:tmpl w:val="BFA49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9024D"/>
    <w:multiLevelType w:val="hybridMultilevel"/>
    <w:tmpl w:val="F60CF03E"/>
    <w:lvl w:ilvl="0" w:tplc="0409000F">
      <w:start w:val="1"/>
      <w:numFmt w:val="decimal"/>
      <w:lvlText w:val="%1."/>
      <w:lvlJc w:val="left"/>
      <w:pPr>
        <w:ind w:left="720" w:hanging="360"/>
      </w:pPr>
      <w:rPr>
        <w:rFonts w:hint="default"/>
      </w:rPr>
    </w:lvl>
    <w:lvl w:ilvl="1" w:tplc="0DB409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A2892"/>
    <w:multiLevelType w:val="hybridMultilevel"/>
    <w:tmpl w:val="C5B66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B04167"/>
    <w:multiLevelType w:val="hybridMultilevel"/>
    <w:tmpl w:val="B96C1B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601FE"/>
    <w:rsid w:val="00050DB9"/>
    <w:rsid w:val="0005777F"/>
    <w:rsid w:val="0008232C"/>
    <w:rsid w:val="000A48FD"/>
    <w:rsid w:val="000B6FB5"/>
    <w:rsid w:val="00154C6C"/>
    <w:rsid w:val="00215651"/>
    <w:rsid w:val="00236894"/>
    <w:rsid w:val="0024144F"/>
    <w:rsid w:val="00326564"/>
    <w:rsid w:val="00413D95"/>
    <w:rsid w:val="004A0F1F"/>
    <w:rsid w:val="00523C72"/>
    <w:rsid w:val="005443AD"/>
    <w:rsid w:val="005A5356"/>
    <w:rsid w:val="0083468C"/>
    <w:rsid w:val="008601FE"/>
    <w:rsid w:val="008E7448"/>
    <w:rsid w:val="00932625"/>
    <w:rsid w:val="00A06FEB"/>
    <w:rsid w:val="00A91FEA"/>
    <w:rsid w:val="00BB0EEE"/>
    <w:rsid w:val="00BB1F4B"/>
    <w:rsid w:val="00D3603D"/>
    <w:rsid w:val="00E45866"/>
    <w:rsid w:val="00E52FA2"/>
    <w:rsid w:val="00EA3E33"/>
    <w:rsid w:val="00EB3C43"/>
    <w:rsid w:val="00EB3F80"/>
    <w:rsid w:val="00EF188F"/>
    <w:rsid w:val="00EF4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5"/>
        <w:szCs w:val="25"/>
        <w:lang w:val="en-US" w:eastAsia="en-US" w:bidi="ar-SA"/>
      </w:rPr>
    </w:rPrDefault>
    <w:pPrDefault>
      <w:pPr>
        <w:spacing w:line="360" w:lineRule="auto"/>
        <w:ind w:right="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FE"/>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01F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1FE"/>
    <w:rPr>
      <w:rFonts w:ascii="Consolas" w:eastAsia="Calibri" w:hAnsi="Consolas"/>
      <w:color w:val="000000"/>
      <w:sz w:val="21"/>
      <w:szCs w:val="21"/>
    </w:rPr>
  </w:style>
  <w:style w:type="paragraph" w:styleId="BalloonText">
    <w:name w:val="Balloon Text"/>
    <w:basedOn w:val="Normal"/>
    <w:link w:val="BalloonTextChar"/>
    <w:uiPriority w:val="99"/>
    <w:semiHidden/>
    <w:unhideWhenUsed/>
    <w:rsid w:val="008601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1FE"/>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1"/>
          <c:order val="1"/>
          <c:spPr>
            <a:ln>
              <a:solidFill>
                <a:schemeClr val="tx1"/>
              </a:solidFill>
            </a:ln>
          </c:spPr>
          <c:cat>
            <c:multiLvlStrRef>
              <c:f>Sheet1!$B$4:$B$5</c:f>
            </c:multiLvlStrRef>
          </c:cat>
          <c:val>
            <c:numRef>
              <c:f>Sheet1!$C$4:$C$5</c:f>
            </c:numRef>
          </c:val>
        </c:ser>
        <c:ser>
          <c:idx val="0"/>
          <c:order val="0"/>
          <c:spPr>
            <a:ln>
              <a:solidFill>
                <a:schemeClr val="tx1"/>
              </a:solidFill>
            </a:ln>
          </c:spPr>
          <c:dPt>
            <c:idx val="0"/>
            <c:spPr>
              <a:blipFill>
                <a:blip xmlns:r="http://schemas.openxmlformats.org/officeDocument/2006/relationships" r:embed="rId1"/>
                <a:tile tx="0" ty="0" sx="100000" sy="100000" flip="none" algn="tl"/>
              </a:blipFill>
              <a:ln>
                <a:solidFill>
                  <a:schemeClr val="tx1"/>
                </a:solidFill>
              </a:ln>
            </c:spPr>
          </c:dPt>
          <c:dLbls>
            <c:dLbl>
              <c:idx val="0"/>
              <c:showVal val="1"/>
            </c:dLbl>
            <c:dLbl>
              <c:idx val="1"/>
              <c:showVal val="1"/>
            </c:dLbl>
            <c:delete val="1"/>
          </c:dLbls>
          <c:cat>
            <c:strRef>
              <c:f>[Book1]Sheet1!$E$10:$E$11</c:f>
              <c:strCache>
                <c:ptCount val="2"/>
                <c:pt idx="0">
                  <c:v>Male Elaboration</c:v>
                </c:pt>
                <c:pt idx="1">
                  <c:v>Female Elaboration</c:v>
                </c:pt>
              </c:strCache>
            </c:strRef>
          </c:cat>
          <c:val>
            <c:numRef>
              <c:f>[Book1]Sheet1!$F$10:$F$11</c:f>
              <c:numCache>
                <c:formatCode>General</c:formatCode>
                <c:ptCount val="2"/>
                <c:pt idx="0">
                  <c:v>1.052</c:v>
                </c:pt>
                <c:pt idx="1">
                  <c:v>0.91</c:v>
                </c:pt>
              </c:numCache>
            </c:numRef>
          </c:val>
        </c:ser>
        <c:axId val="82186624"/>
        <c:axId val="82188160"/>
      </c:barChart>
      <c:catAx>
        <c:axId val="82186624"/>
        <c:scaling>
          <c:orientation val="minMax"/>
        </c:scaling>
        <c:axPos val="b"/>
        <c:tickLblPos val="nextTo"/>
        <c:txPr>
          <a:bodyPr/>
          <a:lstStyle/>
          <a:p>
            <a:pPr>
              <a:defRPr sz="1000" b="0"/>
            </a:pPr>
            <a:endParaRPr lang="en-US"/>
          </a:p>
        </c:txPr>
        <c:crossAx val="82188160"/>
        <c:crosses val="autoZero"/>
        <c:auto val="1"/>
        <c:lblAlgn val="ctr"/>
        <c:lblOffset val="100"/>
      </c:catAx>
      <c:valAx>
        <c:axId val="82188160"/>
        <c:scaling>
          <c:orientation val="minMax"/>
        </c:scaling>
        <c:axPos val="l"/>
        <c:numFmt formatCode="General" sourceLinked="1"/>
        <c:tickLblPos val="nextTo"/>
        <c:txPr>
          <a:bodyPr/>
          <a:lstStyle/>
          <a:p>
            <a:pPr>
              <a:defRPr sz="800"/>
            </a:pPr>
            <a:endParaRPr lang="en-US"/>
          </a:p>
        </c:txPr>
        <c:crossAx val="82186624"/>
        <c:crosses val="autoZero"/>
        <c:crossBetween val="between"/>
      </c:valAx>
    </c:plotArea>
    <c:legend>
      <c:legendPos val="r"/>
      <c:txPr>
        <a:bodyPr/>
        <a:lstStyle/>
        <a:p>
          <a:pPr>
            <a:defRPr sz="1000"/>
          </a:pPr>
          <a:endParaRPr lang="en-US"/>
        </a:p>
      </c:txPr>
    </c:legend>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ln>
              <a:solidFill>
                <a:schemeClr val="tx1"/>
              </a:solidFill>
            </a:ln>
          </c:spPr>
          <c:dPt>
            <c:idx val="0"/>
            <c:spPr>
              <a:blipFill>
                <a:blip xmlns:r="http://schemas.openxmlformats.org/officeDocument/2006/relationships" r:embed="rId1"/>
                <a:tile tx="0" ty="0" sx="100000" sy="100000" flip="none" algn="tl"/>
              </a:blipFill>
              <a:ln>
                <a:solidFill>
                  <a:schemeClr val="tx1"/>
                </a:solidFill>
              </a:ln>
            </c:spPr>
          </c:dPt>
          <c:dLbls>
            <c:showVal val="1"/>
          </c:dLbls>
          <c:cat>
            <c:strRef>
              <c:f>Sheet1!$B$4:$B$5</c:f>
              <c:strCache>
                <c:ptCount val="2"/>
                <c:pt idx="0">
                  <c:v>Male  Originality </c:v>
                </c:pt>
                <c:pt idx="1">
                  <c:v>Female Originality</c:v>
                </c:pt>
              </c:strCache>
            </c:strRef>
          </c:cat>
          <c:val>
            <c:numRef>
              <c:f>Sheet1!$C$4:$C$5</c:f>
              <c:numCache>
                <c:formatCode>General</c:formatCode>
                <c:ptCount val="2"/>
                <c:pt idx="0">
                  <c:v>2.8099999999999987</c:v>
                </c:pt>
                <c:pt idx="1">
                  <c:v>0.93300000000000005</c:v>
                </c:pt>
              </c:numCache>
            </c:numRef>
          </c:val>
        </c:ser>
        <c:axId val="106969728"/>
        <c:axId val="107006208"/>
      </c:barChart>
      <c:catAx>
        <c:axId val="106969728"/>
        <c:scaling>
          <c:orientation val="minMax"/>
        </c:scaling>
        <c:axPos val="b"/>
        <c:tickLblPos val="nextTo"/>
        <c:crossAx val="107006208"/>
        <c:crosses val="autoZero"/>
        <c:auto val="1"/>
        <c:lblAlgn val="ctr"/>
        <c:lblOffset val="100"/>
      </c:catAx>
      <c:valAx>
        <c:axId val="107006208"/>
        <c:scaling>
          <c:orientation val="minMax"/>
          <c:max val="5"/>
          <c:min val="0"/>
        </c:scaling>
        <c:axPos val="l"/>
        <c:numFmt formatCode="General" sourceLinked="1"/>
        <c:tickLblPos val="nextTo"/>
        <c:txPr>
          <a:bodyPr/>
          <a:lstStyle/>
          <a:p>
            <a:pPr>
              <a:defRPr sz="700"/>
            </a:pPr>
            <a:endParaRPr lang="en-US"/>
          </a:p>
        </c:txPr>
        <c:crossAx val="106969728"/>
        <c:crosses val="autoZero"/>
        <c:crossBetween val="between"/>
        <c:majorUnit val="0.5"/>
        <c:minorUnit val="2.0000000000000031E-3"/>
      </c:valAx>
    </c:plotArea>
    <c:legend>
      <c:legendPos val="r"/>
    </c:legend>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ADF0-6035-4DC7-A947-A4FBDD38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webworld</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Khursheed</dc:creator>
  <cp:keywords/>
  <dc:description/>
  <cp:lastModifiedBy>Syed Khursheed</cp:lastModifiedBy>
  <cp:revision>19</cp:revision>
  <cp:lastPrinted>2012-06-16T07:59:00Z</cp:lastPrinted>
  <dcterms:created xsi:type="dcterms:W3CDTF">2012-06-12T20:33:00Z</dcterms:created>
  <dcterms:modified xsi:type="dcterms:W3CDTF">2012-06-16T07:59:00Z</dcterms:modified>
</cp:coreProperties>
</file>